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CG2024-WT-GK-HW-118</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昆明海关2024年全国动植物保护能力提升工程进出境动植物检验检疫基础设施（显微镜、生命科学仪器和实验室通用仪器类设备）采购项目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昆明海关2024年全国动植物保护能力提升工程进出境动植物检验检疫基础设施（显微镜、生命科学仪器和实验室通用仪器类设备）采购项目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CG2024-WT-GK-HW-118</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昆明海关2024年全国动植物保护能力提升工程进出境动植物检验检疫基础设施（显微镜、生命科学仪器和实验室通用仪器类设备）采购项目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本项目预算金额合计总金额人民币8,770,000.00元，其中包1人民币8,770,000.00元。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超景深显微镜G</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600,000.00</w:t>
            </w:r>
          </w:p>
        </w:tc>
        <w:tc>
          <w:tcPr>
            <w:tcW w:w="1271" w:type="dxa"/>
            <w:vMerge w:val="restart"/>
            <w:vAlign w:val="center"/>
          </w:tcPr>
          <w:p>
            <w:pPr>
              <w:spacing w:after="120" w:line="240" w:lineRule="auto"/>
              <w:rPr>
                <w:rFonts w:ascii="宋体"/>
                <w:b/>
                <w:color w:val="0000FF"/>
                <w:sz w:val="24"/>
                <w:highlight w:val="white"/>
              </w:rPr>
            </w:pPr>
            <w:r>
              <w:t>合同签订后45日内交货。</w:t>
            </w:r>
          </w:p>
        </w:tc>
        <w:tc>
          <w:tcPr>
            <w:tcW w:w="1073" w:type="dxa"/>
            <w:vMerge w:val="restart"/>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超景深显微镜E</w:t>
            </w:r>
          </w:p>
        </w:tc>
        <w:tc>
          <w:tcPr>
            <w:tcW w:w="652" w:type="dxa"/>
          </w:tcPr>
          <w:p>
            <w:pPr>
              <w:spacing w:after="120" w:line="240" w:lineRule="auto"/>
              <w:rPr>
                <w:rFonts w:ascii="宋体"/>
                <w:b/>
                <w:color w:val="0000FF"/>
                <w:sz w:val="24"/>
                <w:highlight w:val="white"/>
              </w:rPr>
            </w:pPr>
            <w:r>
              <w:t>3</w:t>
            </w:r>
          </w:p>
        </w:tc>
        <w:tc>
          <w:tcPr>
            <w:tcW w:w="1271" w:type="dxa"/>
          </w:tcPr>
          <w:p>
            <w:pPr>
              <w:spacing w:after="120" w:line="240" w:lineRule="auto"/>
              <w:rPr>
                <w:rFonts w:ascii="宋体"/>
                <w:b/>
                <w:color w:val="0000FF"/>
                <w:sz w:val="24"/>
                <w:highlight w:val="white"/>
              </w:rPr>
            </w:pPr>
            <w:r>
              <w:t>600,000.00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便携式气相色谱仪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200,000.00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正置显微镜G</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500,000.00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5</w:t>
            </w:r>
          </w:p>
        </w:tc>
        <w:tc>
          <w:tcPr>
            <w:tcW w:w="1009" w:type="dxa"/>
          </w:tcPr>
          <w:p>
            <w:pPr>
              <w:spacing w:after="120" w:line="240" w:lineRule="auto"/>
              <w:rPr>
                <w:rFonts w:ascii="宋体"/>
                <w:b/>
                <w:color w:val="0000FF"/>
                <w:sz w:val="24"/>
                <w:highlight w:val="white"/>
              </w:rPr>
            </w:pPr>
            <w:r>
              <w:t>厌氧培养箱I</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360,000.00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6</w:t>
            </w:r>
          </w:p>
        </w:tc>
        <w:tc>
          <w:tcPr>
            <w:tcW w:w="1009" w:type="dxa"/>
          </w:tcPr>
          <w:p>
            <w:pPr>
              <w:spacing w:after="120" w:line="240" w:lineRule="auto"/>
              <w:rPr>
                <w:rFonts w:ascii="宋体"/>
                <w:b/>
                <w:color w:val="0000FF"/>
                <w:sz w:val="24"/>
                <w:highlight w:val="white"/>
              </w:rPr>
            </w:pPr>
            <w:r>
              <w:t>正置显微镜J</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490,000.00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7</w:t>
            </w:r>
          </w:p>
        </w:tc>
        <w:tc>
          <w:tcPr>
            <w:tcW w:w="1009" w:type="dxa"/>
          </w:tcPr>
          <w:p>
            <w:pPr>
              <w:spacing w:after="120" w:line="240" w:lineRule="auto"/>
              <w:rPr>
                <w:rFonts w:ascii="宋体"/>
                <w:b/>
                <w:color w:val="0000FF"/>
                <w:sz w:val="24"/>
                <w:highlight w:val="white"/>
              </w:rPr>
            </w:pPr>
            <w:r>
              <w:t>超景深显微镜H</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600,000.00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8</w:t>
            </w:r>
          </w:p>
        </w:tc>
        <w:tc>
          <w:tcPr>
            <w:tcW w:w="1009" w:type="dxa"/>
          </w:tcPr>
          <w:p>
            <w:pPr>
              <w:spacing w:after="120" w:line="240" w:lineRule="auto"/>
              <w:rPr>
                <w:rFonts w:ascii="宋体"/>
                <w:b/>
                <w:color w:val="0000FF"/>
                <w:sz w:val="24"/>
                <w:highlight w:val="white"/>
              </w:rPr>
            </w:pPr>
            <w:r>
              <w:t>荧光定量PCR仪M</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500,000.00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9</w:t>
            </w:r>
          </w:p>
        </w:tc>
        <w:tc>
          <w:tcPr>
            <w:tcW w:w="1009" w:type="dxa"/>
          </w:tcPr>
          <w:p>
            <w:pPr>
              <w:spacing w:after="120" w:line="240" w:lineRule="auto"/>
              <w:rPr>
                <w:rFonts w:ascii="宋体"/>
                <w:b/>
                <w:color w:val="0000FF"/>
                <w:sz w:val="24"/>
                <w:highlight w:val="white"/>
              </w:rPr>
            </w:pPr>
            <w:r>
              <w:t>全自动酶标仪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420,000.00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10</w:t>
            </w:r>
          </w:p>
        </w:tc>
        <w:tc>
          <w:tcPr>
            <w:tcW w:w="1009" w:type="dxa"/>
          </w:tcPr>
          <w:p>
            <w:pPr>
              <w:spacing w:after="120" w:line="240" w:lineRule="auto"/>
              <w:rPr>
                <w:rFonts w:ascii="宋体"/>
                <w:b/>
                <w:color w:val="0000FF"/>
                <w:sz w:val="24"/>
                <w:highlight w:val="white"/>
              </w:rPr>
            </w:pPr>
            <w:r>
              <w:t>荧光定量PCR仪R（六通道）</w:t>
            </w:r>
          </w:p>
        </w:tc>
        <w:tc>
          <w:tcPr>
            <w:tcW w:w="652" w:type="dxa"/>
          </w:tcPr>
          <w:p>
            <w:pPr>
              <w:spacing w:after="120" w:line="240" w:lineRule="auto"/>
              <w:rPr>
                <w:rFonts w:ascii="宋体"/>
                <w:b/>
                <w:color w:val="0000FF"/>
                <w:sz w:val="24"/>
                <w:highlight w:val="white"/>
              </w:rPr>
            </w:pPr>
            <w:r>
              <w:t>5</w:t>
            </w:r>
          </w:p>
        </w:tc>
        <w:tc>
          <w:tcPr>
            <w:tcW w:w="1271" w:type="dxa"/>
          </w:tcPr>
          <w:p>
            <w:pPr>
              <w:spacing w:after="120" w:line="240" w:lineRule="auto"/>
              <w:rPr>
                <w:rFonts w:ascii="宋体"/>
                <w:b/>
                <w:color w:val="0000FF"/>
                <w:sz w:val="24"/>
                <w:highlight w:val="white"/>
              </w:rPr>
            </w:pPr>
            <w:r>
              <w:t>200,000.00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11</w:t>
            </w:r>
          </w:p>
        </w:tc>
        <w:tc>
          <w:tcPr>
            <w:tcW w:w="1009" w:type="dxa"/>
          </w:tcPr>
          <w:p>
            <w:pPr>
              <w:spacing w:after="120" w:line="240" w:lineRule="auto"/>
              <w:rPr>
                <w:rFonts w:ascii="宋体"/>
                <w:b/>
                <w:color w:val="0000FF"/>
                <w:sz w:val="24"/>
                <w:highlight w:val="white"/>
              </w:rPr>
            </w:pPr>
            <w:r>
              <w:t>毛细管电泳仪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1,100,000.00</w:t>
            </w:r>
          </w:p>
        </w:tc>
        <w:tc>
          <w:tcPr>
            <w:tcW w:w="0" w:type="dxa"/>
            <w:vMerge/>
            <w:vAlign w:val="center"/>
          </w:tcPr>
          <w:p>
            <w:pPr>
              <w:spacing w:after="120" w:line="240" w:lineRule="auto"/>
              <w:rPr>
                <w:rFonts w:ascii="宋体"/>
                <w:b/>
                <w:color w:val="0000FF"/>
                <w:sz w:val="24"/>
                <w:highlight w:val="white"/>
              </w:rPr>
            </w:pPr>
            <w:r>
              <w:t>合同签订后45日内交货。</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安装调试经用户验收合格当天起，质保期1年。</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2024-12-09 00:00:00</w:t>
      </w:r>
      <w:bookmarkEnd w:id="20"/>
      <w:r>
        <w:rPr>
          <w:rFonts w:ascii="宋体" w:hint="eastAsia"/>
          <w:sz w:val="24"/>
        </w:rPr>
        <w:t>至</w:t>
      </w:r>
      <w:bookmarkStart w:id="21" w:name="公告_signUpLastTime"/>
      <w:r>
        <w:rPr>
          <w:rFonts w:ascii="宋体" w:hint="eastAsia"/>
          <w:sz w:val="24"/>
        </w:rPr>
        <w:t>2024-12-16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2024-12-30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2024-12-30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010-65195831（业务咨询）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于2024-09-19</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昆明海关</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本项目预算金额合计总金额人民币8,770,000.00元，其中包1人民币8,770,000.00元。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8,770,000.00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本项目超景深显微镜E为核心产品。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r>
              <w:rPr>
                <w:rFonts w:ascii="宋体" w:cs="微软雅黑" w:hint="eastAsia"/>
                <w:bCs/>
                <w:sz w:val="24"/>
                <w:lang w:bidi="ar-SA"/>
              </w:rPr>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昆明海关</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（4）投标人提供技术指标及配置要求响应承诺函，格式见第六部分（加盖投标人电子签章）。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p>
    <w:p>
      <w:pPr>
        <w:tabs>
          <w:tab w:val="left" w:pos="588"/>
        </w:tabs>
        <w:autoSpaceDN w:val="0"/>
        <w:spacing w:line="360" w:lineRule="auto"/>
        <w:rPr>
          <w:rFonts w:ascii="宋体" w:hint="eastAsia"/>
          <w:color w:val="0000FF"/>
          <w:sz w:val="24"/>
        </w:rPr>
      </w:pP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p>
    <w:p>
      <w:pPr>
        <w:tabs>
          <w:tab w:val="left" w:pos="588"/>
        </w:tabs>
        <w:autoSpaceDN w:val="0"/>
        <w:spacing w:line="360" w:lineRule="auto"/>
        <w:rPr>
          <w:rFonts w:ascii="宋体" w:hint="eastAsia"/>
          <w:color w:val="0000FF"/>
          <w:sz w:val="24"/>
        </w:rPr>
      </w:pP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18210"/>
        <w:spacing w:line="400" w:lineRule="exact"/>
        <w:rPr>
          <w:rFonts w:ascii="方正黑体_GBK" w:eastAsia="方正黑体_GBK"/>
          <w:b/>
          <w:sz w:val="28"/>
          <w:szCs w:val="28"/>
        </w:rPr>
      </w:pPr>
      <w:bookmarkStart w:id="42" w:name="插入_采购需求书"/>
      <w:r>
        <w:rPr>
          <w:rFonts w:ascii="方正黑体_GBK" w:eastAsia="方正黑体_GBK" w:hint="eastAsia"/>
          <w:b/>
          <w:sz w:val="28"/>
          <w:szCs w:val="28"/>
        </w:rPr>
        <w:t>一、项目背景介绍</w:t>
      </w:r>
    </w:p>
    <w:p>
      <w:pPr>
        <w:pStyle w:val="10102"/>
        <w:autoSpaceDN w:val="0"/>
        <w:spacing w:line="400" w:lineRule="exact"/>
        <w:ind w:firstLine="560" w:firstLineChars="200"/>
        <w:rPr>
          <w:rFonts w:ascii="方正仿宋_GBK" w:eastAsia="方正仿宋_GBK"/>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pStyle w:val="1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1.1</w:t>
      </w:r>
      <w:r>
        <w:rPr>
          <w:rFonts w:ascii="Times New Roman" w:eastAsia="方正仿宋_GBK" w:hAnsi="Times New Roman" w:hint="eastAsia"/>
          <w:sz w:val="28"/>
          <w:szCs w:val="28"/>
        </w:rPr>
        <w:t>项目名称和预算金额</w:t>
      </w:r>
    </w:p>
    <w:p>
      <w:pPr>
        <w:pStyle w:val="8710"/>
        <w:autoSpaceDN w:val="0"/>
        <w:spacing w:line="400" w:lineRule="exact"/>
        <w:ind w:firstLine="560" w:firstLineChars="200"/>
        <w:rPr>
          <w:rFonts w:eastAsia="方正仿宋_GBK"/>
          <w:sz w:val="28"/>
          <w:szCs w:val="28"/>
        </w:rPr>
      </w:pPr>
      <w:r>
        <w:rPr>
          <w:rFonts w:eastAsia="方正仿宋_GBK" w:hint="eastAsia"/>
          <w:sz w:val="28"/>
          <w:szCs w:val="28"/>
        </w:rPr>
        <w:t>项目名称：昆明海关</w:t>
      </w:r>
      <w:r>
        <w:rPr>
          <w:rFonts w:eastAsia="方正仿宋_GBK"/>
          <w:sz w:val="28"/>
          <w:szCs w:val="28"/>
        </w:rPr>
        <w:t>2024</w:t>
      </w:r>
      <w:r>
        <w:rPr>
          <w:rFonts w:eastAsia="方正仿宋_GBK" w:hint="eastAsia"/>
          <w:sz w:val="28"/>
          <w:szCs w:val="28"/>
        </w:rPr>
        <w:t>年全国动植物保护能力提升工程进出境动植物检验检疫基础设施项目（显微镜、生命科学仪器和实验室通用仪器类设备）；</w:t>
      </w:r>
    </w:p>
    <w:p>
      <w:pPr>
        <w:pStyle w:val="2103"/>
        <w:autoSpaceDN w:val="0"/>
        <w:spacing w:line="400" w:lineRule="exact"/>
        <w:ind w:firstLine="560" w:firstLineChars="200"/>
        <w:rPr>
          <w:rFonts w:eastAsia="方正仿宋_GBK"/>
          <w:sz w:val="28"/>
          <w:szCs w:val="28"/>
        </w:rPr>
      </w:pPr>
      <w:r>
        <w:rPr>
          <w:rFonts w:eastAsia="方正仿宋_GBK" w:hint="eastAsia"/>
          <w:sz w:val="28"/>
          <w:szCs w:val="28"/>
        </w:rPr>
        <w:t>预算金额：</w:t>
      </w:r>
      <w:r>
        <w:rPr>
          <w:rFonts w:eastAsia="方正仿宋_GBK" w:cs="宋体"/>
          <w:bCs/>
          <w:sz w:val="28"/>
          <w:szCs w:val="28"/>
        </w:rPr>
        <w:t>877</w:t>
      </w:r>
      <w:r>
        <w:rPr>
          <w:rFonts w:eastAsia="方正仿宋_GBK" w:hint="eastAsia"/>
          <w:sz w:val="28"/>
          <w:szCs w:val="28"/>
        </w:rPr>
        <w:t>万。</w:t>
      </w:r>
    </w:p>
    <w:p>
      <w:pPr>
        <w:pStyle w:val="2103"/>
        <w:autoSpaceDN w:val="0"/>
        <w:spacing w:line="400" w:lineRule="exact"/>
        <w:ind w:firstLine="560" w:firstLineChars="200"/>
        <w:rPr>
          <w:rFonts w:eastAsia="方正仿宋_GBK"/>
          <w:sz w:val="28"/>
          <w:szCs w:val="28"/>
        </w:rPr>
      </w:pPr>
    </w:p>
    <w:tbl>
      <w:tblPr>
        <w:tblW w:w="75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13"/>
        <w:gridCol w:w="3455"/>
        <w:gridCol w:w="1255"/>
        <w:gridCol w:w="1569"/>
      </w:tblGrid>
      <w:tr>
        <w:tblPrEx>
          <w:tblW w:w="75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312" w:type="dxa"/>
            <w:vAlign w:val="center"/>
          </w:tcPr>
          <w:p>
            <w:pPr>
              <w:pStyle w:val="61410"/>
              <w:spacing w:after="120"/>
              <w:jc w:val="center"/>
              <w:rPr>
                <w:sz w:val="24"/>
              </w:rPr>
            </w:pPr>
            <w:r>
              <w:rPr>
                <w:rFonts w:ascii="楷体" w:eastAsia="楷体" w:cs="宋体" w:hint="eastAsia"/>
                <w:b/>
                <w:bCs/>
                <w:kern w:val="0"/>
                <w:sz w:val="24"/>
              </w:rPr>
              <w:t>序号</w:t>
            </w:r>
          </w:p>
        </w:tc>
        <w:tc>
          <w:tcPr>
            <w:tcW w:w="3454" w:type="dxa"/>
            <w:vAlign w:val="center"/>
          </w:tcPr>
          <w:p>
            <w:pPr>
              <w:pStyle w:val="4110"/>
              <w:spacing w:after="120"/>
              <w:jc w:val="center"/>
              <w:rPr>
                <w:sz w:val="24"/>
              </w:rPr>
            </w:pPr>
            <w:r>
              <w:rPr>
                <w:rFonts w:ascii="楷体" w:eastAsia="楷体" w:cs="宋体" w:hint="eastAsia"/>
                <w:b/>
                <w:bCs/>
                <w:kern w:val="0"/>
                <w:sz w:val="24"/>
              </w:rPr>
              <w:t>设备名称</w:t>
            </w:r>
          </w:p>
        </w:tc>
        <w:tc>
          <w:tcPr>
            <w:tcW w:w="1255" w:type="dxa"/>
            <w:vAlign w:val="center"/>
          </w:tcPr>
          <w:p>
            <w:pPr>
              <w:pStyle w:val="4010"/>
              <w:widowControl/>
              <w:spacing w:line="360" w:lineRule="exact"/>
              <w:jc w:val="center"/>
              <w:rPr>
                <w:rFonts w:ascii="楷体" w:eastAsia="楷体" w:cs="宋体"/>
                <w:b/>
                <w:bCs/>
                <w:kern w:val="0"/>
                <w:sz w:val="24"/>
              </w:rPr>
            </w:pPr>
            <w:r>
              <w:rPr>
                <w:rFonts w:ascii="楷体" w:eastAsia="楷体" w:cs="宋体" w:hint="eastAsia"/>
                <w:b/>
                <w:bCs/>
                <w:kern w:val="0"/>
                <w:sz w:val="24"/>
              </w:rPr>
              <w:t>数量</w:t>
            </w:r>
          </w:p>
          <w:p>
            <w:pPr>
              <w:pStyle w:val="4010"/>
              <w:spacing w:after="120"/>
              <w:jc w:val="center"/>
              <w:rPr>
                <w:sz w:val="24"/>
              </w:rPr>
            </w:pPr>
            <w:r>
              <w:rPr>
                <w:rFonts w:ascii="楷体" w:eastAsia="楷体" w:cs="宋体" w:hint="eastAsia"/>
                <w:b/>
                <w:bCs/>
                <w:kern w:val="0"/>
                <w:sz w:val="24"/>
              </w:rPr>
              <w:t>（台</w:t>
            </w:r>
            <w:r>
              <w:rPr>
                <w:rFonts w:ascii="楷体" w:eastAsia="楷体" w:cs="宋体"/>
                <w:b/>
                <w:bCs/>
                <w:kern w:val="0"/>
                <w:sz w:val="24"/>
              </w:rPr>
              <w:t>/</w:t>
            </w:r>
            <w:r>
              <w:rPr>
                <w:rFonts w:ascii="楷体" w:eastAsia="楷体" w:cs="宋体" w:hint="eastAsia"/>
                <w:b/>
                <w:bCs/>
                <w:kern w:val="0"/>
                <w:sz w:val="24"/>
              </w:rPr>
              <w:t>套）</w:t>
            </w:r>
          </w:p>
        </w:tc>
        <w:tc>
          <w:tcPr>
            <w:tcW w:w="1569" w:type="dxa"/>
            <w:vAlign w:val="center"/>
          </w:tcPr>
          <w:p>
            <w:pPr>
              <w:pStyle w:val="3910"/>
              <w:widowControl/>
              <w:spacing w:line="360" w:lineRule="exact"/>
              <w:jc w:val="center"/>
              <w:rPr>
                <w:rFonts w:ascii="楷体" w:eastAsia="楷体" w:cs="宋体"/>
                <w:b/>
                <w:bCs/>
                <w:kern w:val="0"/>
                <w:sz w:val="24"/>
              </w:rPr>
            </w:pPr>
            <w:r>
              <w:rPr>
                <w:rFonts w:ascii="楷体" w:eastAsia="楷体" w:cs="宋体" w:hint="eastAsia"/>
                <w:b/>
                <w:bCs/>
                <w:kern w:val="0"/>
                <w:sz w:val="24"/>
              </w:rPr>
              <w:t>预算金额</w:t>
            </w:r>
          </w:p>
          <w:p>
            <w:pPr>
              <w:pStyle w:val="3910"/>
              <w:spacing w:after="120"/>
              <w:jc w:val="center"/>
              <w:rPr>
                <w:sz w:val="24"/>
              </w:rPr>
            </w:pPr>
            <w:r>
              <w:rPr>
                <w:rFonts w:ascii="楷体" w:eastAsia="楷体" w:cs="宋体" w:hint="eastAsia"/>
                <w:b/>
                <w:bCs/>
                <w:kern w:val="0"/>
                <w:sz w:val="24"/>
              </w:rPr>
              <w:t>（万元）</w:t>
            </w:r>
          </w:p>
        </w:tc>
      </w:tr>
      <w:tr>
        <w:tblPrEx>
          <w:tblW w:w="7592" w:type="dxa"/>
          <w:jc w:val="center"/>
          <w:tblLayout w:type="fixed"/>
          <w:tblCellMar>
            <w:top w:w="0" w:type="dxa"/>
            <w:left w:w="108" w:type="dxa"/>
            <w:bottom w:w="0" w:type="dxa"/>
            <w:right w:w="108" w:type="dxa"/>
          </w:tblCellMar>
        </w:tblPrEx>
        <w:trPr>
          <w:trHeight w:val="689"/>
          <w:jc w:val="center"/>
        </w:trPr>
        <w:tc>
          <w:tcPr>
            <w:tcW w:w="1312" w:type="dxa"/>
            <w:tcBorders>
              <w:bottom w:val="single" w:sz="4" w:space="0" w:color="auto"/>
            </w:tcBorders>
            <w:vAlign w:val="center"/>
          </w:tcPr>
          <w:p>
            <w:pPr>
              <w:pStyle w:val="62510"/>
              <w:ind w:left="0" w:firstLine="0"/>
              <w:jc w:val="center"/>
              <w:rPr>
                <w:rFonts w:eastAsia="方正仿宋_GBK"/>
                <w:sz w:val="24"/>
              </w:rPr>
            </w:pPr>
            <w:r>
              <w:rPr>
                <w:rFonts w:eastAsia="方正仿宋_GBK"/>
                <w:sz w:val="24"/>
              </w:rPr>
              <w:t>1</w:t>
            </w:r>
          </w:p>
        </w:tc>
        <w:tc>
          <w:tcPr>
            <w:tcW w:w="3454" w:type="dxa"/>
            <w:tcBorders>
              <w:top w:val="single" w:sz="4" w:space="0" w:color="auto"/>
              <w:left w:val="single" w:sz="4" w:space="0" w:color="auto"/>
              <w:right w:val="single" w:sz="4" w:space="0" w:color="auto"/>
            </w:tcBorders>
            <w:vAlign w:val="center"/>
          </w:tcPr>
          <w:p>
            <w:pPr>
              <w:pStyle w:val="4310"/>
              <w:spacing w:after="120"/>
              <w:jc w:val="center"/>
              <w:rPr>
                <w:rFonts w:ascii="宋体" w:cs="宋体"/>
                <w:bCs/>
                <w:sz w:val="24"/>
              </w:rPr>
            </w:pPr>
            <w:r>
              <w:rPr>
                <w:rFonts w:ascii="宋体"/>
                <w:bCs/>
                <w:color w:val="000000"/>
                <w:sz w:val="24"/>
              </w:rPr>
              <w:t>超景深显微镜G</w:t>
            </w:r>
          </w:p>
        </w:tc>
        <w:tc>
          <w:tcPr>
            <w:tcW w:w="1255" w:type="dxa"/>
            <w:tcBorders>
              <w:top w:val="single" w:sz="4" w:space="0" w:color="auto"/>
              <w:left w:val="single" w:sz="4" w:space="0" w:color="auto"/>
              <w:right w:val="single" w:sz="4" w:space="0" w:color="auto"/>
            </w:tcBorders>
            <w:vAlign w:val="center"/>
          </w:tcPr>
          <w:p>
            <w:pPr>
              <w:pStyle w:val="4410"/>
              <w:jc w:val="center"/>
              <w:rPr>
                <w:rFonts w:eastAsia="方正仿宋_GBK" w:cs="宋体"/>
                <w:bCs/>
                <w:sz w:val="24"/>
              </w:rPr>
            </w:pPr>
            <w:r>
              <w:rPr>
                <w:color w:val="000000"/>
                <w:sz w:val="24"/>
              </w:rPr>
              <w:t>2</w:t>
            </w:r>
          </w:p>
        </w:tc>
        <w:tc>
          <w:tcPr>
            <w:tcW w:w="1569" w:type="dxa"/>
            <w:vAlign w:val="center"/>
          </w:tcPr>
          <w:p>
            <w:pPr>
              <w:pStyle w:val="45100"/>
              <w:jc w:val="center"/>
              <w:rPr>
                <w:rFonts w:eastAsia="方正仿宋_GBK" w:cs="宋体"/>
                <w:bCs/>
                <w:sz w:val="24"/>
              </w:rPr>
            </w:pPr>
            <w:r>
              <w:rPr>
                <w:color w:val="000000"/>
                <w:sz w:val="24"/>
              </w:rPr>
              <w:t>120.00</w:t>
            </w:r>
          </w:p>
        </w:tc>
      </w:tr>
      <w:tr>
        <w:tblPrEx>
          <w:tblW w:w="7592" w:type="dxa"/>
          <w:jc w:val="center"/>
          <w:tblLayout w:type="fixed"/>
          <w:tblCellMar>
            <w:top w:w="0" w:type="dxa"/>
            <w:left w:w="108" w:type="dxa"/>
            <w:bottom w:w="0" w:type="dxa"/>
            <w:right w:w="108" w:type="dxa"/>
          </w:tblCellMar>
        </w:tblPrEx>
        <w:trPr>
          <w:trHeight w:val="689"/>
          <w:jc w:val="center"/>
        </w:trPr>
        <w:tc>
          <w:tcPr>
            <w:tcW w:w="1312" w:type="dxa"/>
            <w:tcBorders>
              <w:top w:val="single" w:sz="4" w:space="0" w:color="auto"/>
              <w:bottom w:val="single" w:sz="4" w:space="0" w:color="auto"/>
            </w:tcBorders>
            <w:vAlign w:val="center"/>
          </w:tcPr>
          <w:p>
            <w:pPr>
              <w:pStyle w:val="61510"/>
              <w:jc w:val="center"/>
              <w:rPr>
                <w:rFonts w:eastAsia="方正仿宋_GBK"/>
                <w:sz w:val="24"/>
              </w:rPr>
            </w:pPr>
            <w:r>
              <w:rPr>
                <w:rFonts w:eastAsia="方正仿宋_GBK"/>
                <w:sz w:val="24"/>
              </w:rPr>
              <w:t>2</w:t>
            </w:r>
          </w:p>
        </w:tc>
        <w:tc>
          <w:tcPr>
            <w:tcW w:w="3454" w:type="dxa"/>
            <w:tcBorders>
              <w:top w:val="single" w:sz="4" w:space="0" w:color="auto"/>
              <w:left w:val="single" w:sz="4" w:space="0" w:color="auto"/>
              <w:right w:val="single" w:sz="4" w:space="0" w:color="auto"/>
            </w:tcBorders>
            <w:vAlign w:val="center"/>
          </w:tcPr>
          <w:p>
            <w:pPr>
              <w:pStyle w:val="49100"/>
              <w:spacing w:after="120"/>
              <w:jc w:val="center"/>
              <w:rPr>
                <w:rFonts w:ascii="宋体" w:hAnsi="宋体" w:cs="宋体"/>
                <w:bCs/>
                <w:color w:val="000000"/>
                <w:sz w:val="24"/>
              </w:rPr>
            </w:pPr>
            <w:r>
              <w:rPr>
                <w:rFonts w:ascii="宋体" w:hAnsi="宋体" w:cs="宋体"/>
                <w:bCs/>
                <w:color w:val="000000"/>
                <w:sz w:val="24"/>
              </w:rPr>
              <w:t>超景深显微镜E</w:t>
            </w:r>
          </w:p>
        </w:tc>
        <w:tc>
          <w:tcPr>
            <w:tcW w:w="1255" w:type="dxa"/>
            <w:tcBorders>
              <w:top w:val="single" w:sz="4" w:space="0" w:color="auto"/>
              <w:left w:val="single" w:sz="4" w:space="0" w:color="auto"/>
              <w:right w:val="single" w:sz="4" w:space="0" w:color="auto"/>
            </w:tcBorders>
            <w:vAlign w:val="center"/>
          </w:tcPr>
          <w:p>
            <w:pPr>
              <w:pStyle w:val="50100"/>
              <w:jc w:val="center"/>
              <w:rPr>
                <w:iCs/>
                <w:color w:val="000000"/>
                <w:sz w:val="24"/>
              </w:rPr>
            </w:pPr>
            <w:r>
              <w:rPr>
                <w:iCs/>
                <w:color w:val="000000"/>
                <w:sz w:val="24"/>
              </w:rPr>
              <w:t>3</w:t>
            </w:r>
          </w:p>
        </w:tc>
        <w:tc>
          <w:tcPr>
            <w:tcW w:w="1569" w:type="dxa"/>
            <w:vAlign w:val="center"/>
          </w:tcPr>
          <w:p>
            <w:pPr>
              <w:pStyle w:val="51100"/>
              <w:jc w:val="center"/>
              <w:rPr>
                <w:color w:val="000000"/>
                <w:sz w:val="24"/>
              </w:rPr>
            </w:pPr>
            <w:r>
              <w:rPr>
                <w:color w:val="000000"/>
                <w:sz w:val="24"/>
                <w:lang w:eastAsia="zh-CN"/>
              </w:rPr>
              <w:t>180.00</w:t>
            </w:r>
          </w:p>
        </w:tc>
      </w:tr>
      <w:tr>
        <w:tblPrEx>
          <w:tblW w:w="7592" w:type="dxa"/>
          <w:jc w:val="center"/>
          <w:tblLayout w:type="fixed"/>
          <w:tblCellMar>
            <w:top w:w="0" w:type="dxa"/>
            <w:left w:w="108" w:type="dxa"/>
            <w:bottom w:w="0" w:type="dxa"/>
            <w:right w:w="108" w:type="dxa"/>
          </w:tblCellMar>
        </w:tblPrEx>
        <w:trPr>
          <w:trHeight w:val="689"/>
          <w:jc w:val="center"/>
        </w:trPr>
        <w:tc>
          <w:tcPr>
            <w:tcW w:w="1312" w:type="dxa"/>
            <w:tcBorders>
              <w:top w:val="single" w:sz="4" w:space="0" w:color="auto"/>
              <w:bottom w:val="single" w:sz="4" w:space="0" w:color="auto"/>
            </w:tcBorders>
            <w:vAlign w:val="center"/>
          </w:tcPr>
          <w:p>
            <w:pPr>
              <w:pStyle w:val="61510"/>
              <w:ind w:left="0" w:firstLine="0"/>
              <w:jc w:val="center"/>
              <w:rPr>
                <w:rFonts w:eastAsia="方正仿宋_GBK"/>
                <w:sz w:val="24"/>
              </w:rPr>
            </w:pPr>
            <w:r>
              <w:rPr>
                <w:rFonts w:eastAsia="方正仿宋_GBK"/>
                <w:sz w:val="24"/>
              </w:rPr>
              <w:t>3</w:t>
            </w:r>
          </w:p>
        </w:tc>
        <w:tc>
          <w:tcPr>
            <w:tcW w:w="3454" w:type="dxa"/>
            <w:tcBorders>
              <w:top w:val="single" w:sz="4" w:space="0" w:color="auto"/>
              <w:left w:val="single" w:sz="4" w:space="0" w:color="auto"/>
              <w:right w:val="single" w:sz="4" w:space="0" w:color="auto"/>
            </w:tcBorders>
            <w:vAlign w:val="center"/>
          </w:tcPr>
          <w:p>
            <w:pPr>
              <w:pStyle w:val="5510"/>
              <w:spacing w:after="120"/>
              <w:jc w:val="center"/>
              <w:rPr>
                <w:rFonts w:ascii="宋体" w:cs="宋体"/>
                <w:bCs/>
                <w:sz w:val="24"/>
              </w:rPr>
            </w:pPr>
            <w:r>
              <w:rPr>
                <w:rFonts w:ascii="宋体" w:cs="宋体" w:hint="eastAsia"/>
                <w:bCs/>
                <w:sz w:val="24"/>
              </w:rPr>
              <w:t>便携式气相色谱仪</w:t>
            </w:r>
          </w:p>
        </w:tc>
        <w:tc>
          <w:tcPr>
            <w:tcW w:w="1255" w:type="dxa"/>
            <w:tcBorders>
              <w:top w:val="single" w:sz="4" w:space="0" w:color="auto"/>
              <w:left w:val="single" w:sz="4" w:space="0" w:color="auto"/>
              <w:right w:val="single" w:sz="4" w:space="0" w:color="auto"/>
            </w:tcBorders>
            <w:vAlign w:val="center"/>
          </w:tcPr>
          <w:p>
            <w:pPr>
              <w:pStyle w:val="5610"/>
              <w:jc w:val="center"/>
              <w:rPr>
                <w:rFonts w:eastAsia="方正仿宋_GBK" w:cs="宋体"/>
                <w:bCs/>
                <w:sz w:val="24"/>
              </w:rPr>
            </w:pPr>
            <w:r>
              <w:rPr>
                <w:rFonts w:eastAsia="方正仿宋_GBK" w:cs="宋体"/>
                <w:bCs/>
                <w:sz w:val="24"/>
              </w:rPr>
              <w:t>1</w:t>
            </w:r>
          </w:p>
        </w:tc>
        <w:tc>
          <w:tcPr>
            <w:tcW w:w="1569" w:type="dxa"/>
            <w:vAlign w:val="center"/>
          </w:tcPr>
          <w:p>
            <w:pPr>
              <w:pStyle w:val="5710"/>
              <w:jc w:val="center"/>
              <w:rPr>
                <w:rFonts w:eastAsia="方正仿宋_GBK" w:cs="宋体"/>
                <w:bCs/>
                <w:sz w:val="24"/>
              </w:rPr>
            </w:pPr>
            <w:r>
              <w:rPr>
                <w:rFonts w:eastAsia="方正仿宋_GBK" w:cs="宋体"/>
                <w:bCs/>
                <w:sz w:val="24"/>
              </w:rPr>
              <w:t>20.00</w:t>
            </w:r>
          </w:p>
        </w:tc>
      </w:tr>
      <w:tr>
        <w:tblPrEx>
          <w:tblW w:w="7592" w:type="dxa"/>
          <w:jc w:val="center"/>
          <w:tblLayout w:type="fixed"/>
          <w:tblCellMar>
            <w:top w:w="0" w:type="dxa"/>
            <w:left w:w="108" w:type="dxa"/>
            <w:bottom w:w="0" w:type="dxa"/>
            <w:right w:w="108" w:type="dxa"/>
          </w:tblCellMar>
        </w:tblPrEx>
        <w:trPr>
          <w:trHeight w:val="689"/>
          <w:jc w:val="center"/>
        </w:trPr>
        <w:tc>
          <w:tcPr>
            <w:tcW w:w="1312" w:type="dxa"/>
            <w:tcBorders>
              <w:top w:val="single" w:sz="4" w:space="0" w:color="auto"/>
              <w:bottom w:val="single" w:sz="4" w:space="0" w:color="auto"/>
            </w:tcBorders>
            <w:vAlign w:val="center"/>
          </w:tcPr>
          <w:p>
            <w:pPr>
              <w:pStyle w:val="61610"/>
              <w:ind w:left="0" w:firstLine="0"/>
              <w:jc w:val="center"/>
              <w:rPr>
                <w:rFonts w:eastAsia="方正仿宋_GBK"/>
                <w:sz w:val="24"/>
              </w:rPr>
            </w:pPr>
            <w:r>
              <w:rPr>
                <w:rFonts w:eastAsia="方正仿宋_GBK"/>
                <w:sz w:val="24"/>
              </w:rPr>
              <w:t>4</w:t>
            </w:r>
          </w:p>
        </w:tc>
        <w:tc>
          <w:tcPr>
            <w:tcW w:w="3454" w:type="dxa"/>
            <w:tcBorders>
              <w:top w:val="single" w:sz="4" w:space="0" w:color="auto"/>
              <w:left w:val="single" w:sz="4" w:space="0" w:color="auto"/>
              <w:right w:val="single" w:sz="4" w:space="0" w:color="auto"/>
            </w:tcBorders>
            <w:vAlign w:val="center"/>
          </w:tcPr>
          <w:p>
            <w:pPr>
              <w:pStyle w:val="8510"/>
              <w:spacing w:after="120"/>
              <w:jc w:val="center"/>
              <w:rPr>
                <w:rFonts w:ascii="宋体"/>
                <w:bCs/>
                <w:color w:val="000000"/>
                <w:sz w:val="24"/>
              </w:rPr>
            </w:pPr>
            <w:r>
              <w:rPr>
                <w:rFonts w:ascii="宋体"/>
                <w:bCs/>
                <w:color w:val="000000"/>
                <w:sz w:val="24"/>
              </w:rPr>
              <w:t>正置显微镜G</w:t>
            </w:r>
          </w:p>
        </w:tc>
        <w:tc>
          <w:tcPr>
            <w:tcW w:w="1255" w:type="dxa"/>
            <w:tcBorders>
              <w:top w:val="single" w:sz="4" w:space="0" w:color="auto"/>
              <w:left w:val="single" w:sz="4" w:space="0" w:color="auto"/>
              <w:right w:val="single" w:sz="4" w:space="0" w:color="auto"/>
            </w:tcBorders>
            <w:vAlign w:val="center"/>
          </w:tcPr>
          <w:p>
            <w:pPr>
              <w:pStyle w:val="8610"/>
              <w:jc w:val="center"/>
              <w:rPr>
                <w:color w:val="000000"/>
                <w:sz w:val="24"/>
              </w:rPr>
            </w:pPr>
            <w:r>
              <w:rPr>
                <w:color w:val="000000"/>
                <w:sz w:val="24"/>
              </w:rPr>
              <w:t>1</w:t>
            </w:r>
          </w:p>
        </w:tc>
        <w:tc>
          <w:tcPr>
            <w:tcW w:w="1569" w:type="dxa"/>
            <w:vAlign w:val="center"/>
          </w:tcPr>
          <w:p>
            <w:pPr>
              <w:pStyle w:val="8810"/>
              <w:jc w:val="center"/>
              <w:rPr>
                <w:color w:val="000000"/>
                <w:sz w:val="24"/>
                <w:highlight w:val="yellow"/>
              </w:rPr>
            </w:pPr>
            <w:r>
              <w:rPr>
                <w:color w:val="000000"/>
                <w:sz w:val="24"/>
              </w:rPr>
              <w:t>50.00</w:t>
            </w:r>
          </w:p>
        </w:tc>
      </w:tr>
      <w:tr>
        <w:tblPrEx>
          <w:tblW w:w="7592" w:type="dxa"/>
          <w:jc w:val="center"/>
          <w:tblLayout w:type="fixed"/>
          <w:tblCellMar>
            <w:top w:w="0" w:type="dxa"/>
            <w:left w:w="108" w:type="dxa"/>
            <w:bottom w:w="0" w:type="dxa"/>
            <w:right w:w="108" w:type="dxa"/>
          </w:tblCellMar>
        </w:tblPrEx>
        <w:trPr>
          <w:trHeight w:val="689"/>
          <w:jc w:val="center"/>
        </w:trPr>
        <w:tc>
          <w:tcPr>
            <w:tcW w:w="1312" w:type="dxa"/>
            <w:tcBorders>
              <w:top w:val="single" w:sz="4" w:space="0" w:color="auto"/>
              <w:bottom w:val="single" w:sz="4" w:space="0" w:color="auto"/>
            </w:tcBorders>
            <w:vAlign w:val="center"/>
          </w:tcPr>
          <w:p>
            <w:pPr>
              <w:pStyle w:val="61710"/>
              <w:ind w:left="0" w:firstLine="0"/>
              <w:jc w:val="center"/>
              <w:rPr>
                <w:rFonts w:eastAsia="方正仿宋_GBK"/>
                <w:sz w:val="24"/>
              </w:rPr>
            </w:pPr>
            <w:r>
              <w:rPr>
                <w:rFonts w:eastAsia="方正仿宋_GBK"/>
                <w:sz w:val="24"/>
              </w:rPr>
              <w:t>5</w:t>
            </w:r>
          </w:p>
        </w:tc>
        <w:tc>
          <w:tcPr>
            <w:tcW w:w="3454" w:type="dxa"/>
            <w:tcBorders>
              <w:bottom w:val="single" w:sz="4" w:space="0" w:color="auto"/>
            </w:tcBorders>
            <w:vAlign w:val="center"/>
          </w:tcPr>
          <w:p>
            <w:pPr>
              <w:pStyle w:val="9210"/>
              <w:spacing w:after="120"/>
              <w:jc w:val="center"/>
              <w:rPr>
                <w:rFonts w:ascii="宋体" w:cs="宋体"/>
                <w:bCs/>
                <w:sz w:val="24"/>
              </w:rPr>
            </w:pPr>
            <w:r>
              <w:rPr>
                <w:rFonts w:ascii="宋体" w:cs="宋体" w:hint="eastAsia"/>
                <w:bCs/>
                <w:sz w:val="24"/>
              </w:rPr>
              <w:t>厌氧培养箱</w:t>
            </w:r>
            <w:r>
              <w:rPr>
                <w:rFonts w:ascii="宋体" w:cs="宋体"/>
                <w:bCs/>
                <w:sz w:val="24"/>
              </w:rPr>
              <w:t>I</w:t>
            </w:r>
          </w:p>
        </w:tc>
        <w:tc>
          <w:tcPr>
            <w:tcW w:w="1255" w:type="dxa"/>
            <w:tcBorders>
              <w:top w:val="single" w:sz="4" w:space="0" w:color="auto"/>
              <w:left w:val="single" w:sz="4" w:space="0" w:color="auto"/>
              <w:right w:val="single" w:sz="4" w:space="0" w:color="auto"/>
            </w:tcBorders>
            <w:vAlign w:val="center"/>
          </w:tcPr>
          <w:p>
            <w:pPr>
              <w:pStyle w:val="9310"/>
              <w:jc w:val="center"/>
              <w:rPr>
                <w:rFonts w:eastAsia="方正仿宋_GBK" w:cs="宋体"/>
                <w:bCs/>
                <w:sz w:val="24"/>
              </w:rPr>
            </w:pPr>
            <w:r>
              <w:rPr>
                <w:rFonts w:eastAsia="方正仿宋_GBK" w:cs="宋体"/>
                <w:bCs/>
                <w:sz w:val="24"/>
              </w:rPr>
              <w:t>1</w:t>
            </w:r>
          </w:p>
        </w:tc>
        <w:tc>
          <w:tcPr>
            <w:tcW w:w="1569" w:type="dxa"/>
            <w:vAlign w:val="center"/>
          </w:tcPr>
          <w:p>
            <w:pPr>
              <w:pStyle w:val="9410"/>
              <w:jc w:val="center"/>
              <w:rPr>
                <w:rFonts w:eastAsia="方正仿宋_GBK" w:cs="宋体"/>
                <w:bCs/>
                <w:sz w:val="24"/>
              </w:rPr>
            </w:pPr>
            <w:r>
              <w:rPr>
                <w:rFonts w:eastAsia="方正仿宋_GBK" w:cs="宋体"/>
                <w:bCs/>
                <w:sz w:val="24"/>
              </w:rPr>
              <w:t>36.00</w:t>
            </w:r>
          </w:p>
        </w:tc>
      </w:tr>
      <w:tr>
        <w:tblPrEx>
          <w:tblW w:w="7592" w:type="dxa"/>
          <w:jc w:val="center"/>
          <w:tblLayout w:type="fixed"/>
          <w:tblCellMar>
            <w:top w:w="0" w:type="dxa"/>
            <w:left w:w="108" w:type="dxa"/>
            <w:bottom w:w="0" w:type="dxa"/>
            <w:right w:w="108" w:type="dxa"/>
          </w:tblCellMar>
        </w:tblPrEx>
        <w:trPr>
          <w:trHeight w:val="689"/>
          <w:jc w:val="center"/>
        </w:trPr>
        <w:tc>
          <w:tcPr>
            <w:tcW w:w="1312" w:type="dxa"/>
            <w:tcBorders>
              <w:top w:val="single" w:sz="4" w:space="0" w:color="auto"/>
              <w:bottom w:val="single" w:sz="4" w:space="0" w:color="auto"/>
            </w:tcBorders>
            <w:vAlign w:val="center"/>
          </w:tcPr>
          <w:p>
            <w:pPr>
              <w:pStyle w:val="61810"/>
              <w:ind w:left="0" w:firstLine="0"/>
              <w:jc w:val="center"/>
              <w:rPr>
                <w:rFonts w:eastAsia="方正仿宋_GBK"/>
                <w:sz w:val="24"/>
              </w:rPr>
            </w:pPr>
            <w:r>
              <w:rPr>
                <w:rFonts w:eastAsia="方正仿宋_GBK"/>
                <w:sz w:val="24"/>
              </w:rPr>
              <w:t>6</w:t>
            </w:r>
          </w:p>
        </w:tc>
        <w:tc>
          <w:tcPr>
            <w:tcW w:w="3454" w:type="dxa"/>
            <w:tcBorders>
              <w:top w:val="single" w:sz="4" w:space="0" w:color="auto"/>
              <w:bottom w:val="single" w:sz="4" w:space="0" w:color="auto"/>
            </w:tcBorders>
            <w:vAlign w:val="center"/>
          </w:tcPr>
          <w:p>
            <w:pPr>
              <w:pStyle w:val="14710"/>
              <w:spacing w:after="120"/>
              <w:jc w:val="center"/>
              <w:rPr>
                <w:rFonts w:ascii="宋体" w:cs="宋体"/>
                <w:bCs/>
                <w:sz w:val="24"/>
              </w:rPr>
            </w:pPr>
            <w:r>
              <w:rPr>
                <w:rFonts w:ascii="宋体"/>
                <w:bCs/>
                <w:color w:val="000000"/>
                <w:sz w:val="24"/>
              </w:rPr>
              <w:t>正置显微镜J</w:t>
            </w:r>
          </w:p>
        </w:tc>
        <w:tc>
          <w:tcPr>
            <w:tcW w:w="1255" w:type="dxa"/>
            <w:tcBorders>
              <w:top w:val="single" w:sz="4" w:space="0" w:color="auto"/>
              <w:left w:val="single" w:sz="4" w:space="0" w:color="auto"/>
              <w:right w:val="single" w:sz="4" w:space="0" w:color="auto"/>
            </w:tcBorders>
            <w:vAlign w:val="center"/>
          </w:tcPr>
          <w:p>
            <w:pPr>
              <w:pStyle w:val="14810"/>
              <w:jc w:val="center"/>
              <w:rPr>
                <w:rFonts w:eastAsia="方正仿宋_GBK" w:cs="宋体"/>
                <w:bCs/>
                <w:sz w:val="24"/>
              </w:rPr>
            </w:pPr>
            <w:r>
              <w:rPr>
                <w:rFonts w:eastAsia="方正仿宋_GBK" w:cs="宋体"/>
                <w:bCs/>
                <w:sz w:val="24"/>
              </w:rPr>
              <w:t>1</w:t>
            </w:r>
          </w:p>
        </w:tc>
        <w:tc>
          <w:tcPr>
            <w:tcW w:w="1569" w:type="dxa"/>
            <w:vAlign w:val="center"/>
          </w:tcPr>
          <w:p>
            <w:pPr>
              <w:pStyle w:val="14910"/>
              <w:jc w:val="center"/>
              <w:rPr>
                <w:rFonts w:eastAsia="方正仿宋_GBK" w:cs="宋体"/>
                <w:bCs/>
                <w:sz w:val="24"/>
              </w:rPr>
            </w:pPr>
            <w:r>
              <w:rPr>
                <w:rFonts w:eastAsia="方正仿宋_GBK" w:cs="宋体"/>
                <w:bCs/>
                <w:sz w:val="24"/>
              </w:rPr>
              <w:t>49.00</w:t>
            </w:r>
          </w:p>
        </w:tc>
      </w:tr>
      <w:tr>
        <w:tblPrEx>
          <w:tblW w:w="7592" w:type="dxa"/>
          <w:jc w:val="center"/>
          <w:tblLayout w:type="fixed"/>
          <w:tblCellMar>
            <w:top w:w="0" w:type="dxa"/>
            <w:left w:w="108" w:type="dxa"/>
            <w:bottom w:w="0" w:type="dxa"/>
            <w:right w:w="108" w:type="dxa"/>
          </w:tblCellMar>
        </w:tblPrEx>
        <w:trPr>
          <w:trHeight w:val="689"/>
          <w:jc w:val="center"/>
        </w:trPr>
        <w:tc>
          <w:tcPr>
            <w:tcW w:w="1312" w:type="dxa"/>
            <w:tcBorders>
              <w:top w:val="single" w:sz="4" w:space="0" w:color="auto"/>
              <w:bottom w:val="single" w:sz="4" w:space="0" w:color="auto"/>
            </w:tcBorders>
            <w:vAlign w:val="center"/>
          </w:tcPr>
          <w:p>
            <w:pPr>
              <w:pStyle w:val="61910"/>
              <w:ind w:left="0" w:firstLine="0"/>
              <w:jc w:val="center"/>
              <w:rPr>
                <w:rFonts w:eastAsia="方正仿宋_GBK"/>
                <w:sz w:val="24"/>
              </w:rPr>
            </w:pPr>
            <w:r>
              <w:rPr>
                <w:rFonts w:eastAsia="方正仿宋_GBK"/>
                <w:sz w:val="24"/>
              </w:rPr>
              <w:t>7</w:t>
            </w:r>
          </w:p>
        </w:tc>
        <w:tc>
          <w:tcPr>
            <w:tcW w:w="3454" w:type="dxa"/>
            <w:tcBorders>
              <w:top w:val="single" w:sz="4" w:space="0" w:color="auto"/>
              <w:bottom w:val="single" w:sz="4" w:space="0" w:color="auto"/>
            </w:tcBorders>
            <w:vAlign w:val="center"/>
          </w:tcPr>
          <w:p>
            <w:pPr>
              <w:pStyle w:val="15110"/>
              <w:spacing w:after="120"/>
              <w:jc w:val="center"/>
              <w:rPr>
                <w:rFonts w:ascii="宋体" w:cs="宋体"/>
                <w:bCs/>
                <w:sz w:val="24"/>
              </w:rPr>
            </w:pPr>
            <w:r>
              <w:rPr>
                <w:rFonts w:ascii="宋体" w:cs="宋体"/>
                <w:bCs/>
                <w:color w:val="000000"/>
                <w:sz w:val="24"/>
              </w:rPr>
              <w:t>超景深显微镜H</w:t>
            </w:r>
          </w:p>
        </w:tc>
        <w:tc>
          <w:tcPr>
            <w:tcW w:w="1255" w:type="dxa"/>
            <w:tcBorders>
              <w:top w:val="single" w:sz="4" w:space="0" w:color="auto"/>
              <w:left w:val="single" w:sz="4" w:space="0" w:color="auto"/>
              <w:right w:val="single" w:sz="4" w:space="0" w:color="auto"/>
            </w:tcBorders>
            <w:vAlign w:val="center"/>
          </w:tcPr>
          <w:p>
            <w:pPr>
              <w:pStyle w:val="15210"/>
              <w:jc w:val="center"/>
              <w:rPr>
                <w:rFonts w:eastAsia="方正仿宋_GBK" w:cs="宋体"/>
                <w:bCs/>
                <w:sz w:val="24"/>
              </w:rPr>
            </w:pPr>
            <w:r>
              <w:rPr>
                <w:rFonts w:eastAsia="方正仿宋_GBK" w:cs="宋体"/>
                <w:bCs/>
                <w:sz w:val="24"/>
              </w:rPr>
              <w:t>2</w:t>
            </w:r>
          </w:p>
        </w:tc>
        <w:tc>
          <w:tcPr>
            <w:tcW w:w="1569" w:type="dxa"/>
            <w:vAlign w:val="center"/>
          </w:tcPr>
          <w:p>
            <w:pPr>
              <w:pStyle w:val="15310"/>
              <w:jc w:val="center"/>
              <w:rPr>
                <w:rFonts w:eastAsia="方正仿宋_GBK" w:cs="宋体"/>
                <w:bCs/>
                <w:sz w:val="24"/>
              </w:rPr>
            </w:pPr>
            <w:r>
              <w:rPr>
                <w:rFonts w:eastAsia="方正仿宋_GBK" w:cs="宋体"/>
                <w:bCs/>
                <w:sz w:val="24"/>
              </w:rPr>
              <w:t>120.00</w:t>
            </w:r>
          </w:p>
        </w:tc>
      </w:tr>
      <w:tr>
        <w:tblPrEx>
          <w:tblW w:w="7592" w:type="dxa"/>
          <w:jc w:val="center"/>
          <w:tblLayout w:type="fixed"/>
          <w:tblCellMar>
            <w:top w:w="0" w:type="dxa"/>
            <w:left w:w="108" w:type="dxa"/>
            <w:bottom w:w="0" w:type="dxa"/>
            <w:right w:w="108" w:type="dxa"/>
          </w:tblCellMar>
        </w:tblPrEx>
        <w:trPr>
          <w:trHeight w:val="689"/>
          <w:jc w:val="center"/>
        </w:trPr>
        <w:tc>
          <w:tcPr>
            <w:tcW w:w="1312" w:type="dxa"/>
            <w:tcBorders>
              <w:top w:val="single" w:sz="4" w:space="0" w:color="auto"/>
              <w:bottom w:val="single" w:sz="4" w:space="0" w:color="auto"/>
            </w:tcBorders>
            <w:vAlign w:val="center"/>
          </w:tcPr>
          <w:p>
            <w:pPr>
              <w:pStyle w:val="62010"/>
              <w:jc w:val="center"/>
              <w:rPr>
                <w:rFonts w:eastAsia="方正仿宋_GBK"/>
                <w:sz w:val="24"/>
              </w:rPr>
            </w:pPr>
            <w:r>
              <w:rPr>
                <w:rFonts w:eastAsia="方正仿宋_GBK"/>
                <w:sz w:val="24"/>
              </w:rPr>
              <w:t>8</w:t>
            </w:r>
          </w:p>
        </w:tc>
        <w:tc>
          <w:tcPr>
            <w:tcW w:w="3454" w:type="dxa"/>
            <w:tcBorders>
              <w:top w:val="single" w:sz="4" w:space="0" w:color="auto"/>
              <w:bottom w:val="single" w:sz="4" w:space="0" w:color="auto"/>
            </w:tcBorders>
            <w:vAlign w:val="center"/>
          </w:tcPr>
          <w:p>
            <w:pPr>
              <w:pStyle w:val="16310"/>
              <w:spacing w:after="120"/>
              <w:jc w:val="center"/>
              <w:rPr>
                <w:rFonts w:ascii="宋体" w:cs="宋体"/>
                <w:bCs/>
                <w:sz w:val="24"/>
              </w:rPr>
            </w:pPr>
            <w:r>
              <w:rPr>
                <w:rFonts w:ascii="宋体" w:cs="宋体" w:hint="eastAsia"/>
                <w:bCs/>
                <w:sz w:val="24"/>
              </w:rPr>
              <w:t>荧光定量</w:t>
            </w:r>
            <w:r>
              <w:rPr>
                <w:rFonts w:ascii="宋体" w:cs="宋体"/>
                <w:bCs/>
                <w:sz w:val="24"/>
              </w:rPr>
              <w:t>PCR</w:t>
            </w:r>
            <w:r>
              <w:rPr>
                <w:rFonts w:ascii="宋体" w:cs="宋体" w:hint="eastAsia"/>
                <w:bCs/>
                <w:sz w:val="24"/>
              </w:rPr>
              <w:t>仪</w:t>
            </w:r>
            <w:r>
              <w:rPr>
                <w:rFonts w:ascii="宋体" w:cs="宋体"/>
                <w:bCs/>
                <w:sz w:val="24"/>
              </w:rPr>
              <w:t>M</w:t>
            </w:r>
          </w:p>
        </w:tc>
        <w:tc>
          <w:tcPr>
            <w:tcW w:w="1255" w:type="dxa"/>
            <w:tcBorders>
              <w:top w:val="single" w:sz="4" w:space="0" w:color="auto"/>
              <w:left w:val="single" w:sz="4" w:space="0" w:color="auto"/>
              <w:right w:val="single" w:sz="4" w:space="0" w:color="auto"/>
            </w:tcBorders>
            <w:vAlign w:val="center"/>
          </w:tcPr>
          <w:p>
            <w:pPr>
              <w:pStyle w:val="16410"/>
              <w:jc w:val="center"/>
              <w:rPr>
                <w:rFonts w:eastAsia="方正仿宋_GBK" w:cs="宋体"/>
                <w:bCs/>
                <w:sz w:val="24"/>
              </w:rPr>
            </w:pPr>
            <w:r>
              <w:rPr>
                <w:rFonts w:eastAsia="方正仿宋_GBK" w:cs="宋体"/>
                <w:bCs/>
                <w:sz w:val="24"/>
              </w:rPr>
              <w:t>1</w:t>
            </w:r>
          </w:p>
        </w:tc>
        <w:tc>
          <w:tcPr>
            <w:tcW w:w="1569" w:type="dxa"/>
            <w:vAlign w:val="center"/>
          </w:tcPr>
          <w:p>
            <w:pPr>
              <w:pStyle w:val="16510"/>
              <w:jc w:val="center"/>
              <w:rPr>
                <w:rFonts w:eastAsia="方正仿宋_GBK" w:cs="宋体"/>
                <w:bCs/>
                <w:sz w:val="24"/>
              </w:rPr>
            </w:pPr>
            <w:r>
              <w:rPr>
                <w:rFonts w:eastAsia="方正仿宋_GBK" w:cs="宋体"/>
                <w:bCs/>
                <w:sz w:val="24"/>
              </w:rPr>
              <w:t>50.00</w:t>
            </w:r>
          </w:p>
        </w:tc>
      </w:tr>
      <w:tr>
        <w:tblPrEx>
          <w:tblW w:w="7592" w:type="dxa"/>
          <w:jc w:val="center"/>
          <w:tblLayout w:type="fixed"/>
          <w:tblCellMar>
            <w:top w:w="0" w:type="dxa"/>
            <w:left w:w="108" w:type="dxa"/>
            <w:bottom w:w="0" w:type="dxa"/>
            <w:right w:w="108" w:type="dxa"/>
          </w:tblCellMar>
        </w:tblPrEx>
        <w:trPr>
          <w:trHeight w:val="689"/>
          <w:jc w:val="center"/>
        </w:trPr>
        <w:tc>
          <w:tcPr>
            <w:tcW w:w="1312" w:type="dxa"/>
            <w:tcBorders>
              <w:top w:val="single" w:sz="4" w:space="0" w:color="auto"/>
              <w:bottom w:val="single" w:sz="4" w:space="0" w:color="auto"/>
            </w:tcBorders>
            <w:vAlign w:val="center"/>
          </w:tcPr>
          <w:p>
            <w:pPr>
              <w:pStyle w:val="62110"/>
              <w:jc w:val="center"/>
              <w:rPr>
                <w:rFonts w:eastAsia="方正仿宋_GBK"/>
                <w:sz w:val="24"/>
              </w:rPr>
            </w:pPr>
            <w:r>
              <w:rPr>
                <w:rFonts w:eastAsia="方正仿宋_GBK"/>
                <w:sz w:val="24"/>
              </w:rPr>
              <w:t>9</w:t>
            </w:r>
          </w:p>
        </w:tc>
        <w:tc>
          <w:tcPr>
            <w:tcW w:w="3454" w:type="dxa"/>
            <w:tcBorders>
              <w:top w:val="single" w:sz="4" w:space="0" w:color="auto"/>
              <w:bottom w:val="single" w:sz="4" w:space="0" w:color="auto"/>
            </w:tcBorders>
            <w:vAlign w:val="center"/>
          </w:tcPr>
          <w:p>
            <w:pPr>
              <w:pStyle w:val="16710"/>
              <w:spacing w:after="120"/>
              <w:jc w:val="center"/>
              <w:rPr>
                <w:rFonts w:ascii="宋体" w:cs="宋体"/>
                <w:bCs/>
                <w:sz w:val="24"/>
              </w:rPr>
            </w:pPr>
            <w:r>
              <w:rPr>
                <w:rFonts w:ascii="宋体" w:cs="宋体" w:hint="eastAsia"/>
                <w:bCs/>
                <w:sz w:val="24"/>
              </w:rPr>
              <w:t>全自动酶标仪</w:t>
            </w:r>
          </w:p>
        </w:tc>
        <w:tc>
          <w:tcPr>
            <w:tcW w:w="1255" w:type="dxa"/>
            <w:tcBorders>
              <w:top w:val="single" w:sz="4" w:space="0" w:color="auto"/>
              <w:left w:val="single" w:sz="4" w:space="0" w:color="auto"/>
              <w:right w:val="single" w:sz="4" w:space="0" w:color="auto"/>
            </w:tcBorders>
            <w:vAlign w:val="center"/>
          </w:tcPr>
          <w:p>
            <w:pPr>
              <w:pStyle w:val="16810"/>
              <w:jc w:val="center"/>
              <w:rPr>
                <w:rFonts w:eastAsia="方正仿宋_GBK" w:cs="宋体"/>
                <w:bCs/>
                <w:sz w:val="24"/>
              </w:rPr>
            </w:pPr>
            <w:r>
              <w:rPr>
                <w:rFonts w:eastAsia="方正仿宋_GBK" w:cs="宋体"/>
                <w:bCs/>
                <w:sz w:val="24"/>
              </w:rPr>
              <w:t xml:space="preserve">1 </w:t>
            </w:r>
          </w:p>
        </w:tc>
        <w:tc>
          <w:tcPr>
            <w:tcW w:w="1569" w:type="dxa"/>
            <w:vAlign w:val="center"/>
          </w:tcPr>
          <w:p>
            <w:pPr>
              <w:pStyle w:val="16910"/>
              <w:jc w:val="center"/>
              <w:rPr>
                <w:rFonts w:eastAsia="方正仿宋_GBK" w:cs="宋体"/>
                <w:bCs/>
                <w:sz w:val="24"/>
              </w:rPr>
            </w:pPr>
            <w:r>
              <w:rPr>
                <w:rFonts w:eastAsia="方正仿宋_GBK" w:cs="宋体"/>
                <w:bCs/>
                <w:sz w:val="24"/>
              </w:rPr>
              <w:t>42.00</w:t>
            </w:r>
          </w:p>
        </w:tc>
      </w:tr>
      <w:tr>
        <w:tblPrEx>
          <w:tblW w:w="7592" w:type="dxa"/>
          <w:jc w:val="center"/>
          <w:tblLayout w:type="fixed"/>
          <w:tblCellMar>
            <w:top w:w="0" w:type="dxa"/>
            <w:left w:w="108" w:type="dxa"/>
            <w:bottom w:w="0" w:type="dxa"/>
            <w:right w:w="108" w:type="dxa"/>
          </w:tblCellMar>
        </w:tblPrEx>
        <w:trPr>
          <w:trHeight w:val="545"/>
          <w:jc w:val="center"/>
        </w:trPr>
        <w:tc>
          <w:tcPr>
            <w:tcW w:w="1312" w:type="dxa"/>
            <w:tcBorders>
              <w:top w:val="single" w:sz="4" w:space="0" w:color="auto"/>
              <w:bottom w:val="single" w:sz="4" w:space="0" w:color="auto"/>
            </w:tcBorders>
            <w:vAlign w:val="center"/>
          </w:tcPr>
          <w:p>
            <w:pPr>
              <w:pStyle w:val="62310"/>
              <w:jc w:val="center"/>
              <w:rPr>
                <w:rFonts w:eastAsia="方正仿宋_GBK"/>
                <w:sz w:val="24"/>
              </w:rPr>
            </w:pPr>
            <w:r>
              <w:rPr>
                <w:rFonts w:eastAsia="方正仿宋_GBK"/>
                <w:sz w:val="24"/>
              </w:rPr>
              <w:t>10</w:t>
            </w:r>
          </w:p>
        </w:tc>
        <w:tc>
          <w:tcPr>
            <w:tcW w:w="3454" w:type="dxa"/>
            <w:tcBorders>
              <w:top w:val="single" w:sz="4" w:space="0" w:color="auto"/>
              <w:bottom w:val="single" w:sz="4" w:space="0" w:color="auto"/>
            </w:tcBorders>
            <w:vAlign w:val="center"/>
          </w:tcPr>
          <w:p>
            <w:pPr>
              <w:pStyle w:val="54510"/>
              <w:spacing w:after="120"/>
              <w:jc w:val="center"/>
              <w:rPr>
                <w:rFonts w:ascii="宋体" w:cs="宋体"/>
                <w:bCs/>
                <w:sz w:val="24"/>
              </w:rPr>
            </w:pPr>
            <w:r>
              <w:rPr>
                <w:rFonts w:ascii="宋体" w:cs="宋体" w:hint="eastAsia"/>
                <w:bCs/>
                <w:sz w:val="24"/>
              </w:rPr>
              <w:t>荧光定量</w:t>
            </w:r>
            <w:r>
              <w:rPr>
                <w:rFonts w:ascii="宋体" w:cs="宋体"/>
                <w:bCs/>
                <w:sz w:val="24"/>
              </w:rPr>
              <w:t>PCR</w:t>
            </w:r>
            <w:r>
              <w:rPr>
                <w:rFonts w:ascii="宋体" w:cs="宋体" w:hint="eastAsia"/>
                <w:bCs/>
                <w:sz w:val="24"/>
              </w:rPr>
              <w:t>仪</w:t>
            </w:r>
            <w:r>
              <w:rPr>
                <w:rFonts w:ascii="宋体" w:cs="宋体"/>
                <w:bCs/>
                <w:sz w:val="24"/>
              </w:rPr>
              <w:t>R</w:t>
            </w:r>
            <w:r>
              <w:rPr>
                <w:rFonts w:ascii="宋体" w:cs="宋体" w:hint="eastAsia"/>
                <w:bCs/>
                <w:sz w:val="24"/>
              </w:rPr>
              <w:t>（六通道）</w:t>
            </w:r>
          </w:p>
        </w:tc>
        <w:tc>
          <w:tcPr>
            <w:tcW w:w="1255" w:type="dxa"/>
            <w:tcBorders>
              <w:bottom w:val="single" w:sz="4" w:space="0" w:color="auto"/>
            </w:tcBorders>
            <w:vAlign w:val="center"/>
          </w:tcPr>
          <w:p>
            <w:pPr>
              <w:pStyle w:val="54610"/>
              <w:jc w:val="center"/>
              <w:rPr>
                <w:rFonts w:eastAsia="方正仿宋_GBK" w:cs="宋体"/>
                <w:bCs/>
                <w:sz w:val="24"/>
              </w:rPr>
            </w:pPr>
            <w:r>
              <w:rPr>
                <w:rFonts w:eastAsia="方正仿宋_GBK" w:cs="宋体"/>
                <w:bCs/>
                <w:sz w:val="24"/>
              </w:rPr>
              <w:t>5</w:t>
            </w:r>
          </w:p>
        </w:tc>
        <w:tc>
          <w:tcPr>
            <w:tcW w:w="1569" w:type="dxa"/>
            <w:tcBorders>
              <w:bottom w:val="single" w:sz="4" w:space="0" w:color="auto"/>
            </w:tcBorders>
            <w:vAlign w:val="center"/>
          </w:tcPr>
          <w:p>
            <w:pPr>
              <w:pStyle w:val="54710"/>
              <w:jc w:val="center"/>
              <w:rPr>
                <w:rFonts w:eastAsia="方正仿宋_GBK" w:cs="宋体"/>
                <w:bCs/>
                <w:sz w:val="24"/>
              </w:rPr>
            </w:pPr>
            <w:r>
              <w:rPr>
                <w:rFonts w:eastAsia="方正仿宋_GBK" w:cs="宋体"/>
                <w:bCs/>
                <w:sz w:val="24"/>
              </w:rPr>
              <w:t>100.00</w:t>
            </w:r>
          </w:p>
        </w:tc>
      </w:tr>
      <w:tr>
        <w:tblPrEx>
          <w:tblW w:w="7592" w:type="dxa"/>
          <w:jc w:val="center"/>
          <w:tblLayout w:type="fixed"/>
          <w:tblCellMar>
            <w:top w:w="0" w:type="dxa"/>
            <w:left w:w="108" w:type="dxa"/>
            <w:bottom w:w="0" w:type="dxa"/>
            <w:right w:w="108" w:type="dxa"/>
          </w:tblCellMar>
        </w:tblPrEx>
        <w:trPr>
          <w:trHeight w:val="714"/>
          <w:jc w:val="center"/>
        </w:trPr>
        <w:tc>
          <w:tcPr>
            <w:tcW w:w="1312" w:type="dxa"/>
            <w:tcBorders>
              <w:top w:val="single" w:sz="4" w:space="0" w:color="auto"/>
              <w:bottom w:val="single" w:sz="4" w:space="0" w:color="auto"/>
            </w:tcBorders>
            <w:vAlign w:val="center"/>
          </w:tcPr>
          <w:p>
            <w:pPr>
              <w:pStyle w:val="62310"/>
              <w:jc w:val="center"/>
              <w:rPr>
                <w:rFonts w:eastAsia="方正仿宋_GBK"/>
                <w:sz w:val="24"/>
              </w:rPr>
            </w:pPr>
            <w:r>
              <w:rPr>
                <w:rFonts w:eastAsia="方正仿宋_GBK"/>
                <w:sz w:val="24"/>
              </w:rPr>
              <w:t>11</w:t>
            </w:r>
          </w:p>
        </w:tc>
        <w:tc>
          <w:tcPr>
            <w:tcW w:w="3454" w:type="dxa"/>
            <w:tcBorders>
              <w:top w:val="single" w:sz="4" w:space="0" w:color="auto"/>
              <w:bottom w:val="single" w:sz="4" w:space="0" w:color="auto"/>
            </w:tcBorders>
            <w:vAlign w:val="center"/>
          </w:tcPr>
          <w:p>
            <w:pPr>
              <w:pStyle w:val="54510"/>
              <w:spacing w:after="120"/>
              <w:jc w:val="center"/>
              <w:rPr>
                <w:rFonts w:ascii="宋体" w:cs="宋体" w:hint="eastAsia"/>
                <w:bCs/>
                <w:sz w:val="24"/>
              </w:rPr>
            </w:pPr>
            <w:r>
              <w:rPr>
                <w:rFonts w:ascii="宋体" w:cs="宋体" w:hint="eastAsia"/>
                <w:bCs/>
                <w:sz w:val="24"/>
              </w:rPr>
              <w:t>毛细管电泳仪</w:t>
            </w:r>
          </w:p>
        </w:tc>
        <w:tc>
          <w:tcPr>
            <w:tcW w:w="1255" w:type="dxa"/>
            <w:tcBorders>
              <w:top w:val="single" w:sz="4" w:space="0" w:color="auto"/>
            </w:tcBorders>
          </w:tcPr>
          <w:p>
            <w:pPr>
              <w:pStyle w:val="54510"/>
              <w:spacing w:after="120"/>
              <w:jc w:val="center"/>
              <w:rPr>
                <w:rFonts w:ascii="宋体" w:cs="宋体" w:hint="eastAsia"/>
                <w:bCs/>
                <w:sz w:val="24"/>
              </w:rPr>
            </w:pPr>
            <w:r>
              <w:rPr>
                <w:rFonts w:ascii="宋体" w:cs="宋体" w:hint="eastAsia"/>
                <w:bCs/>
                <w:sz w:val="24"/>
              </w:rPr>
              <w:t>1</w:t>
            </w:r>
          </w:p>
        </w:tc>
        <w:tc>
          <w:tcPr>
            <w:tcW w:w="1569" w:type="dxa"/>
            <w:tcBorders>
              <w:top w:val="single" w:sz="4" w:space="0" w:color="auto"/>
              <w:bottom w:val="single" w:sz="4" w:space="0" w:color="auto"/>
            </w:tcBorders>
          </w:tcPr>
          <w:p>
            <w:pPr>
              <w:pStyle w:val="54510"/>
              <w:spacing w:after="120"/>
              <w:jc w:val="center"/>
              <w:rPr>
                <w:rFonts w:ascii="宋体" w:cs="宋体" w:hint="eastAsia"/>
                <w:bCs/>
                <w:sz w:val="24"/>
              </w:rPr>
            </w:pPr>
            <w:r>
              <w:rPr>
                <w:rFonts w:ascii="宋体" w:cs="宋体" w:hint="eastAsia"/>
                <w:bCs/>
                <w:sz w:val="24"/>
              </w:rPr>
              <w:t>110.00</w:t>
            </w:r>
          </w:p>
        </w:tc>
      </w:tr>
    </w:tbl>
    <w:p>
      <w:pPr>
        <w:jc w:val="left"/>
      </w:pPr>
    </w:p>
    <w:p>
      <w:pPr>
        <w:pStyle w:val="33010"/>
        <w:autoSpaceDN w:val="0"/>
        <w:spacing w:line="400" w:lineRule="exact"/>
        <w:ind w:firstLine="560" w:firstLineChars="200"/>
        <w:rPr>
          <w:rFonts w:eastAsia="方正仿宋_GBK"/>
          <w:sz w:val="28"/>
          <w:szCs w:val="28"/>
        </w:rPr>
      </w:pPr>
      <w:r>
        <w:rPr>
          <w:rFonts w:ascii="Times New Roman" w:eastAsia="方正仿宋_GBK" w:hAnsi="Times New Roman"/>
          <w:sz w:val="28"/>
          <w:szCs w:val="28"/>
        </w:rPr>
        <w:t>1.2采购项目的功能和目标</w:t>
      </w:r>
    </w:p>
    <w:p>
      <w:pPr>
        <w:pStyle w:val="33010"/>
        <w:autoSpaceDN w:val="0"/>
        <w:spacing w:line="400" w:lineRule="exact"/>
        <w:ind w:firstLine="560" w:firstLineChars="200"/>
        <w:rPr>
          <w:rFonts w:eastAsia="方正仿宋_GBK"/>
          <w:sz w:val="28"/>
          <w:szCs w:val="28"/>
        </w:rPr>
      </w:pPr>
      <w:r>
        <w:rPr>
          <w:rFonts w:ascii="Times New Roman" w:eastAsia="方正仿宋_GBK" w:hAnsi="Times New Roman"/>
          <w:sz w:val="28"/>
          <w:szCs w:val="28"/>
        </w:rPr>
        <w:t>本项目拟购置</w:t>
      </w:r>
      <w:r>
        <w:rPr>
          <w:rFonts w:eastAsia="方正仿宋_GBK" w:cs="宋体" w:hint="eastAsia"/>
          <w:bCs/>
          <w:sz w:val="28"/>
          <w:szCs w:val="28"/>
        </w:rPr>
        <w:t>荧光定量PCR、全自动酶标仪、毛细管电泳仪、</w:t>
      </w:r>
      <w:r>
        <w:rPr>
          <w:rFonts w:eastAsia="方正仿宋_GBK"/>
          <w:bCs/>
          <w:sz w:val="28"/>
          <w:szCs w:val="28"/>
        </w:rPr>
        <w:t>超景深显微镜</w:t>
      </w:r>
      <w:r>
        <w:rPr>
          <w:rFonts w:ascii="Times New Roman" w:eastAsia="方正仿宋_GBK" w:hAnsi="Times New Roman" w:hint="eastAsia"/>
          <w:sz w:val="28"/>
          <w:szCs w:val="28"/>
        </w:rPr>
        <w:t>等相关设备均为动植检</w:t>
      </w:r>
      <w:r>
        <w:rPr>
          <w:rFonts w:ascii="Times New Roman" w:eastAsia="方正仿宋_GBK" w:hAnsi="Times New Roman"/>
          <w:sz w:val="28"/>
          <w:szCs w:val="28"/>
        </w:rPr>
        <w:t>检测</w:t>
      </w:r>
      <w:r>
        <w:rPr>
          <w:rFonts w:ascii="Times New Roman" w:eastAsia="方正仿宋_GBK" w:hAnsi="Times New Roman" w:hint="eastAsia"/>
          <w:sz w:val="28"/>
          <w:szCs w:val="28"/>
        </w:rPr>
        <w:t>设备，通过购置设备，进一步提升关区进出境动植物检验检疫</w:t>
      </w:r>
      <w:r>
        <w:rPr>
          <w:rFonts w:ascii="Times New Roman" w:eastAsia="方正仿宋_GBK" w:hAnsi="Times New Roman"/>
          <w:sz w:val="28"/>
          <w:szCs w:val="28"/>
        </w:rPr>
        <w:t>鉴定</w:t>
      </w:r>
      <w:r>
        <w:rPr>
          <w:rFonts w:ascii="Times New Roman" w:eastAsia="方正仿宋_GBK" w:hAnsi="Times New Roman" w:hint="eastAsia"/>
          <w:sz w:val="28"/>
          <w:szCs w:val="28"/>
        </w:rPr>
        <w:t>能力，保障国门生态安全。</w:t>
      </w:r>
    </w:p>
    <w:p>
      <w:pPr>
        <w:pStyle w:val="33010"/>
        <w:autoSpaceDN w:val="0"/>
        <w:spacing w:line="400" w:lineRule="exact"/>
        <w:ind w:firstLine="560" w:firstLineChars="200"/>
        <w:rPr>
          <w:rFonts w:eastAsia="方正仿宋_GBK"/>
          <w:sz w:val="28"/>
          <w:szCs w:val="28"/>
        </w:rPr>
      </w:pPr>
      <w:r>
        <w:rPr>
          <w:rFonts w:ascii="Times New Roman" w:eastAsia="方正仿宋_GBK" w:hAnsi="Times New Roman"/>
          <w:sz w:val="28"/>
          <w:szCs w:val="28"/>
        </w:rPr>
        <w:t>1.3采购项目需实现的政府采购政策目标</w:t>
      </w:r>
    </w:p>
    <w:p>
      <w:pPr>
        <w:pStyle w:val="33010"/>
        <w:autoSpaceDN w:val="0"/>
        <w:spacing w:line="400" w:lineRule="exact"/>
        <w:ind w:firstLine="560" w:firstLineChars="200"/>
        <w:rPr>
          <w:rFonts w:eastAsia="方正仿宋_GBK"/>
          <w:sz w:val="28"/>
          <w:szCs w:val="28"/>
        </w:rPr>
      </w:pPr>
      <w:r>
        <w:rPr>
          <w:rFonts w:ascii="Times New Roman" w:eastAsia="方正仿宋_GBK" w:hAnsi="Times New Roman" w:hint="eastAsia"/>
          <w:sz w:val="28"/>
          <w:szCs w:val="28"/>
        </w:rPr>
        <w:t>采购项目需实现的政府采购政策目标主要为：坚持公开、公平、公正的原则。规范交易行为，促进公平竞争，加强支出管理，提高资金使用效率，最大限度节约财政资金，坚持经济效益为原则。</w:t>
      </w:r>
    </w:p>
    <w:p>
      <w:pPr>
        <w:pStyle w:val="33010"/>
        <w:autoSpaceDN w:val="0"/>
        <w:spacing w:line="400" w:lineRule="exact"/>
        <w:ind w:firstLine="560" w:firstLineChars="200"/>
        <w:rPr>
          <w:rFonts w:ascii="方正仿宋_GBK" w:eastAsia="方正仿宋_GBK"/>
          <w:sz w:val="28"/>
          <w:szCs w:val="28"/>
        </w:rPr>
      </w:pPr>
      <w:r>
        <w:rPr>
          <w:rFonts w:ascii="Times New Roman" w:eastAsia="方正仿宋_GBK" w:hAnsi="Times New Roman"/>
          <w:sz w:val="28"/>
          <w:szCs w:val="28"/>
        </w:rPr>
        <w:t>1.4预</w:t>
      </w:r>
      <w:r>
        <w:rPr>
          <w:rFonts w:ascii="方正仿宋_GBK" w:eastAsia="方正仿宋_GBK" w:hint="eastAsia"/>
          <w:sz w:val="28"/>
          <w:szCs w:val="28"/>
        </w:rPr>
        <w:t>算绩效目标等内容</w:t>
      </w:r>
    </w:p>
    <w:p/>
    <w:tbl>
      <w:tblPr>
        <w:tblW w:w="8902" w:type="dxa"/>
        <w:jc w:val="left"/>
        <w:tblInd w:w="-5"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560"/>
        <w:gridCol w:w="1559"/>
        <w:gridCol w:w="4082"/>
        <w:gridCol w:w="1701"/>
      </w:tblGrid>
      <w:tr>
        <w:tblPrEx>
          <w:tblW w:w="8902" w:type="dxa"/>
          <w:jc w:val="left"/>
          <w:tblInd w:w="-5"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282"/>
          <w:jc w:val="left"/>
        </w:trPr>
        <w:tc>
          <w:tcPr>
            <w:tcW w:w="1560" w:type="dxa"/>
            <w:tcBorders>
              <w:top w:val="single" w:sz="4" w:space="0" w:color="000000"/>
              <w:left w:val="single" w:sz="4" w:space="0" w:color="000000"/>
              <w:bottom w:val="single" w:sz="4" w:space="0" w:color="000000"/>
              <w:right w:val="single" w:sz="4" w:space="0" w:color="000000"/>
            </w:tcBorders>
            <w:shd w:val="clear" w:color="000000" w:fill="FFFFFF"/>
            <w:noWrap/>
            <w:vAlign w:val="center"/>
          </w:tcPr>
          <w:p>
            <w:pPr>
              <w:pStyle w:val="12810"/>
              <w:widowControl/>
              <w:jc w:val="center"/>
              <w:rPr>
                <w:rFonts w:ascii="方正仿宋_GBK" w:eastAsia="方正仿宋_GBK"/>
                <w:kern w:val="0"/>
                <w:sz w:val="28"/>
                <w:szCs w:val="28"/>
              </w:rPr>
            </w:pPr>
            <w:r>
              <w:rPr>
                <w:rFonts w:ascii="方正仿宋_GBK" w:eastAsia="方正仿宋_GBK" w:hint="eastAsia"/>
                <w:kern w:val="0"/>
                <w:sz w:val="28"/>
                <w:szCs w:val="28"/>
              </w:rPr>
              <w:t>一级指标</w:t>
            </w:r>
          </w:p>
        </w:tc>
        <w:tc>
          <w:tcPr>
            <w:tcW w:w="1559" w:type="dxa"/>
            <w:tcBorders>
              <w:top w:val="single" w:sz="4" w:space="0" w:color="000000"/>
              <w:left w:val="nil"/>
              <w:bottom w:val="single" w:sz="4" w:space="0" w:color="000000"/>
              <w:right w:val="single" w:sz="4" w:space="0" w:color="000000"/>
            </w:tcBorders>
            <w:shd w:val="clear" w:color="000000" w:fill="FFFFFF"/>
            <w:noWrap/>
            <w:vAlign w:val="center"/>
          </w:tcPr>
          <w:p>
            <w:pPr>
              <w:pStyle w:val="12710"/>
              <w:widowControl/>
              <w:jc w:val="center"/>
              <w:rPr>
                <w:rFonts w:ascii="方正仿宋_GBK" w:eastAsia="方正仿宋_GBK"/>
                <w:kern w:val="0"/>
                <w:sz w:val="28"/>
                <w:szCs w:val="28"/>
              </w:rPr>
            </w:pPr>
            <w:r>
              <w:rPr>
                <w:rFonts w:ascii="方正仿宋_GBK" w:eastAsia="方正仿宋_GBK" w:hint="eastAsia"/>
                <w:kern w:val="0"/>
                <w:sz w:val="28"/>
                <w:szCs w:val="28"/>
              </w:rPr>
              <w:t>二级指标</w:t>
            </w:r>
          </w:p>
        </w:tc>
        <w:tc>
          <w:tcPr>
            <w:tcW w:w="4082" w:type="dxa"/>
            <w:tcBorders>
              <w:top w:val="single" w:sz="4" w:space="0" w:color="000000"/>
              <w:left w:val="nil"/>
              <w:bottom w:val="single" w:sz="4" w:space="0" w:color="000000"/>
              <w:right w:val="single" w:sz="4" w:space="0" w:color="000000"/>
            </w:tcBorders>
            <w:shd w:val="clear" w:color="000000" w:fill="FFFFFF"/>
            <w:noWrap/>
            <w:vAlign w:val="center"/>
          </w:tcPr>
          <w:p>
            <w:pPr>
              <w:pStyle w:val="12610"/>
              <w:widowControl/>
              <w:jc w:val="center"/>
              <w:rPr>
                <w:rFonts w:ascii="方正仿宋_GBK" w:eastAsia="方正仿宋_GBK"/>
                <w:kern w:val="0"/>
                <w:sz w:val="28"/>
                <w:szCs w:val="28"/>
              </w:rPr>
            </w:pPr>
            <w:r>
              <w:rPr>
                <w:rFonts w:ascii="方正仿宋_GBK" w:eastAsia="方正仿宋_GBK" w:hint="eastAsia"/>
                <w:kern w:val="0"/>
                <w:sz w:val="28"/>
                <w:szCs w:val="28"/>
              </w:rPr>
              <w:t>三级指标</w:t>
            </w:r>
          </w:p>
        </w:tc>
        <w:tc>
          <w:tcPr>
            <w:tcW w:w="1701" w:type="dxa"/>
            <w:tcBorders>
              <w:top w:val="single" w:sz="4" w:space="0" w:color="000000"/>
              <w:left w:val="nil"/>
              <w:bottom w:val="single" w:sz="4" w:space="0" w:color="000000"/>
              <w:right w:val="single" w:sz="4" w:space="0" w:color="000000"/>
            </w:tcBorders>
            <w:shd w:val="clear" w:color="000000" w:fill="FFFFFF"/>
            <w:noWrap/>
            <w:vAlign w:val="center"/>
          </w:tcPr>
          <w:p>
            <w:pPr>
              <w:pStyle w:val="12510"/>
              <w:widowControl/>
              <w:tabs>
                <w:tab w:val="left" w:pos="2040"/>
              </w:tabs>
              <w:jc w:val="center"/>
              <w:rPr>
                <w:rFonts w:ascii="方正仿宋_GBK" w:eastAsia="方正仿宋_GBK"/>
                <w:kern w:val="0"/>
                <w:sz w:val="28"/>
                <w:szCs w:val="28"/>
              </w:rPr>
            </w:pPr>
            <w:r>
              <w:rPr>
                <w:rFonts w:ascii="方正仿宋_GBK" w:eastAsia="方正仿宋_GBK" w:hint="eastAsia"/>
                <w:kern w:val="0"/>
                <w:sz w:val="28"/>
                <w:szCs w:val="28"/>
              </w:rPr>
              <w:t>预期指标值</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000000"/>
              <w:bottom w:val="single" w:sz="4" w:space="0" w:color="000000"/>
              <w:right w:val="single" w:sz="4" w:space="0" w:color="000000"/>
            </w:tcBorders>
            <w:shd w:val="clear" w:color="000000" w:fill="FFFFFF"/>
            <w:noWrap/>
            <w:vAlign w:val="center"/>
          </w:tcPr>
          <w:p>
            <w:pPr>
              <w:pStyle w:val="12410"/>
              <w:autoSpaceDN w:val="0"/>
              <w:spacing w:line="40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2310"/>
              <w:autoSpaceDN w:val="0"/>
              <w:spacing w:line="400" w:lineRule="exact"/>
              <w:rPr>
                <w:rFonts w:eastAsia="方正仿宋_GBK"/>
                <w:sz w:val="28"/>
                <w:szCs w:val="28"/>
              </w:rPr>
            </w:pPr>
            <w:r>
              <w:rPr>
                <w:rFonts w:ascii="Times New Roman" w:eastAsia="方正仿宋_GBK" w:hAnsi="Times New Roman" w:hint="eastAsia"/>
                <w:sz w:val="28"/>
                <w:szCs w:val="28"/>
              </w:rPr>
              <w:t>数量指标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22100"/>
              <w:widowControl/>
              <w:jc w:val="left"/>
              <w:rPr>
                <w:rFonts w:ascii="方正仿宋_GBK" w:eastAsia="方正仿宋_GBK"/>
                <w:kern w:val="0"/>
                <w:sz w:val="28"/>
                <w:szCs w:val="28"/>
              </w:rPr>
            </w:pPr>
            <w:r>
              <w:rPr>
                <w:rFonts w:ascii="方正仿宋_GBK" w:eastAsia="方正仿宋_GBK" w:hint="eastAsia"/>
                <w:kern w:val="0"/>
                <w:sz w:val="28"/>
                <w:szCs w:val="28"/>
              </w:rPr>
              <w:t>购置实验室仪器设备（台/套）</w:t>
            </w:r>
          </w:p>
        </w:tc>
        <w:tc>
          <w:tcPr>
            <w:tcW w:w="1701" w:type="dxa"/>
            <w:tcBorders>
              <w:top w:val="nil"/>
              <w:left w:val="nil"/>
              <w:bottom w:val="single" w:sz="4" w:space="0" w:color="000000"/>
              <w:right w:val="single" w:sz="4" w:space="0" w:color="000000"/>
            </w:tcBorders>
            <w:shd w:val="clear" w:color="000000" w:fill="FFFFFF"/>
            <w:noWrap/>
            <w:vAlign w:val="center"/>
          </w:tcPr>
          <w:p>
            <w:pPr>
              <w:pStyle w:val="12110"/>
              <w:widowControl/>
              <w:jc w:val="left"/>
              <w:rPr>
                <w:rFonts w:ascii="方正仿宋_GBK" w:eastAsia="方正仿宋_GBK"/>
                <w:kern w:val="0"/>
                <w:sz w:val="28"/>
                <w:szCs w:val="28"/>
              </w:rPr>
            </w:pPr>
            <w:r>
              <w:rPr>
                <w:rFonts w:ascii="方正仿宋_GBK" w:eastAsia="方正仿宋_GBK" w:hint="eastAsia"/>
                <w:kern w:val="0"/>
                <w:sz w:val="28"/>
                <w:szCs w:val="28"/>
              </w:rPr>
              <w:t>≥</w:t>
            </w:r>
            <w:r>
              <w:rPr>
                <w:rFonts w:ascii="方正仿宋_GBK" w:eastAsia="方正仿宋_GBK"/>
                <w:kern w:val="0"/>
                <w:sz w:val="28"/>
                <w:szCs w:val="28"/>
              </w:rPr>
              <w:t>19</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2010"/>
              <w:autoSpaceDN w:val="0"/>
              <w:spacing w:line="40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1910"/>
              <w:autoSpaceDN w:val="0"/>
              <w:spacing w:line="400" w:lineRule="exact"/>
              <w:rPr>
                <w:rFonts w:eastAsia="方正仿宋_GBK"/>
                <w:sz w:val="28"/>
                <w:szCs w:val="28"/>
              </w:rPr>
            </w:pPr>
            <w:r>
              <w:rPr>
                <w:rFonts w:ascii="Times New Roman" w:eastAsia="方正仿宋_GBK" w:hAnsi="Times New Roman" w:hint="eastAsia"/>
                <w:sz w:val="28"/>
                <w:szCs w:val="28"/>
              </w:rPr>
              <w:t>质量指标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1810"/>
              <w:widowControl/>
              <w:jc w:val="left"/>
              <w:rPr>
                <w:rFonts w:ascii="方正仿宋_GBK" w:eastAsia="方正仿宋_GBK"/>
                <w:kern w:val="0"/>
                <w:sz w:val="28"/>
                <w:szCs w:val="28"/>
              </w:rPr>
            </w:pPr>
            <w:r>
              <w:rPr>
                <w:rFonts w:ascii="方正仿宋_GBK" w:eastAsia="方正仿宋_GBK" w:hint="eastAsia"/>
                <w:kern w:val="0"/>
                <w:sz w:val="28"/>
                <w:szCs w:val="28"/>
              </w:rPr>
              <w:t>仪器设备验收合格率（%）</w:t>
            </w:r>
          </w:p>
        </w:tc>
        <w:tc>
          <w:tcPr>
            <w:tcW w:w="1701" w:type="dxa"/>
            <w:tcBorders>
              <w:top w:val="nil"/>
              <w:left w:val="nil"/>
              <w:bottom w:val="single" w:sz="4" w:space="0" w:color="000000"/>
              <w:right w:val="single" w:sz="4" w:space="0" w:color="000000"/>
            </w:tcBorders>
            <w:shd w:val="clear" w:color="000000" w:fill="FFFFFF"/>
            <w:noWrap/>
            <w:vAlign w:val="center"/>
          </w:tcPr>
          <w:p>
            <w:pPr>
              <w:pStyle w:val="117100"/>
              <w:widowControl/>
              <w:jc w:val="left"/>
              <w:rPr>
                <w:rFonts w:ascii="方正仿宋_GBK" w:eastAsia="方正仿宋_GBK"/>
                <w:kern w:val="0"/>
                <w:sz w:val="28"/>
                <w:szCs w:val="28"/>
              </w:rPr>
            </w:pPr>
            <w:r>
              <w:rPr>
                <w:rFonts w:ascii="方正仿宋_GBK" w:eastAsia="方正仿宋_GBK" w:hint="eastAsia"/>
                <w:kern w:val="0"/>
                <w:sz w:val="28"/>
                <w:szCs w:val="28"/>
              </w:rPr>
              <w:t>≥100%</w:t>
            </w:r>
          </w:p>
        </w:tc>
      </w:tr>
      <w:tr>
        <w:tblPrEx>
          <w:tblW w:w="8902" w:type="dxa"/>
          <w:jc w:val="left"/>
          <w:tblInd w:w="-5" w:type="dxa"/>
          <w:tblCellMar>
            <w:top w:w="0" w:type="dxa"/>
            <w:left w:w="108" w:type="dxa"/>
            <w:bottom w:w="0" w:type="dxa"/>
            <w:right w:w="108" w:type="dxa"/>
          </w:tblCellMar>
        </w:tblPrEx>
        <w:trPr>
          <w:trHeight w:val="282"/>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1610"/>
              <w:autoSpaceDN w:val="0"/>
              <w:spacing w:line="40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1510"/>
              <w:autoSpaceDN w:val="0"/>
              <w:spacing w:line="400" w:lineRule="exact"/>
              <w:rPr>
                <w:rFonts w:eastAsia="方正仿宋_GBK"/>
                <w:sz w:val="28"/>
                <w:szCs w:val="28"/>
              </w:rPr>
            </w:pPr>
            <w:r>
              <w:rPr>
                <w:rFonts w:ascii="Times New Roman" w:eastAsia="方正仿宋_GBK" w:hAnsi="Times New Roman" w:hint="eastAsia"/>
                <w:sz w:val="28"/>
                <w:szCs w:val="28"/>
              </w:rPr>
              <w:t>质量指标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1410"/>
              <w:widowControl/>
              <w:jc w:val="left"/>
              <w:rPr>
                <w:rFonts w:ascii="方正仿宋_GBK" w:eastAsia="方正仿宋_GBK"/>
                <w:kern w:val="0"/>
                <w:sz w:val="28"/>
                <w:szCs w:val="28"/>
              </w:rPr>
            </w:pPr>
            <w:r>
              <w:rPr>
                <w:rFonts w:ascii="方正仿宋_GBK" w:eastAsia="方正仿宋_GBK" w:hint="eastAsia"/>
                <w:kern w:val="0"/>
                <w:sz w:val="28"/>
                <w:szCs w:val="28"/>
              </w:rPr>
              <w:t>仪器设备采购计划完成率（%）</w:t>
            </w:r>
          </w:p>
        </w:tc>
        <w:tc>
          <w:tcPr>
            <w:tcW w:w="1701" w:type="dxa"/>
            <w:tcBorders>
              <w:top w:val="nil"/>
              <w:left w:val="nil"/>
              <w:bottom w:val="single" w:sz="4" w:space="0" w:color="000000"/>
              <w:right w:val="single" w:sz="4" w:space="0" w:color="000000"/>
            </w:tcBorders>
            <w:shd w:val="clear" w:color="000000" w:fill="FFFFFF"/>
            <w:noWrap/>
            <w:vAlign w:val="center"/>
          </w:tcPr>
          <w:p>
            <w:pPr>
              <w:pStyle w:val="11310"/>
              <w:widowControl/>
              <w:jc w:val="left"/>
              <w:rPr>
                <w:rFonts w:ascii="方正仿宋_GBK" w:eastAsia="方正仿宋_GBK"/>
                <w:kern w:val="0"/>
                <w:sz w:val="28"/>
                <w:szCs w:val="28"/>
              </w:rPr>
            </w:pPr>
            <w:r>
              <w:rPr>
                <w:rFonts w:ascii="方正仿宋_GBK" w:eastAsia="方正仿宋_GBK" w:hint="eastAsia"/>
                <w:kern w:val="0"/>
                <w:sz w:val="28"/>
                <w:szCs w:val="28"/>
              </w:rPr>
              <w:t>≥100%</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12100"/>
              <w:autoSpaceDN w:val="0"/>
              <w:spacing w:line="40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11100"/>
              <w:autoSpaceDN w:val="0"/>
              <w:spacing w:line="400" w:lineRule="exact"/>
              <w:rPr>
                <w:rFonts w:eastAsia="方正仿宋_GBK"/>
                <w:sz w:val="28"/>
                <w:szCs w:val="28"/>
              </w:rPr>
            </w:pPr>
            <w:r>
              <w:rPr>
                <w:rFonts w:ascii="Times New Roman" w:eastAsia="方正仿宋_GBK" w:hAnsi="Times New Roman" w:hint="eastAsia"/>
                <w:sz w:val="28"/>
                <w:szCs w:val="28"/>
              </w:rPr>
              <w:t>时效指标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1010"/>
              <w:widowControl/>
              <w:jc w:val="left"/>
              <w:rPr>
                <w:rFonts w:ascii="方正仿宋_GBK" w:eastAsia="方正仿宋_GBK"/>
                <w:kern w:val="0"/>
                <w:sz w:val="28"/>
                <w:szCs w:val="28"/>
              </w:rPr>
            </w:pPr>
            <w:r>
              <w:rPr>
                <w:rFonts w:ascii="方正仿宋_GBK" w:eastAsia="方正仿宋_GBK" w:hint="eastAsia"/>
                <w:kern w:val="0"/>
                <w:sz w:val="28"/>
                <w:szCs w:val="28"/>
              </w:rPr>
              <w:t>仪器设备验收及时率（%）</w:t>
            </w:r>
          </w:p>
        </w:tc>
        <w:tc>
          <w:tcPr>
            <w:tcW w:w="1701" w:type="dxa"/>
            <w:tcBorders>
              <w:top w:val="nil"/>
              <w:left w:val="nil"/>
              <w:bottom w:val="single" w:sz="4" w:space="0" w:color="000000"/>
              <w:right w:val="single" w:sz="4" w:space="0" w:color="000000"/>
            </w:tcBorders>
            <w:shd w:val="clear" w:color="000000" w:fill="FFFFFF"/>
            <w:noWrap/>
            <w:vAlign w:val="center"/>
          </w:tcPr>
          <w:p>
            <w:pPr>
              <w:pStyle w:val="10910"/>
              <w:widowControl/>
              <w:jc w:val="left"/>
              <w:rPr>
                <w:rFonts w:ascii="方正仿宋_GBK" w:eastAsia="方正仿宋_GBK"/>
                <w:kern w:val="0"/>
                <w:sz w:val="28"/>
                <w:szCs w:val="28"/>
              </w:rPr>
            </w:pPr>
            <w:r>
              <w:rPr>
                <w:rFonts w:ascii="方正仿宋_GBK" w:eastAsia="方正仿宋_GBK" w:hint="eastAsia"/>
                <w:kern w:val="0"/>
                <w:sz w:val="28"/>
                <w:szCs w:val="28"/>
              </w:rPr>
              <w:t>≥90%</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0810"/>
              <w:autoSpaceDN w:val="0"/>
              <w:spacing w:line="400" w:lineRule="exact"/>
              <w:rPr>
                <w:rFonts w:eastAsia="方正仿宋_GBK"/>
                <w:sz w:val="28"/>
                <w:szCs w:val="28"/>
              </w:rPr>
            </w:pPr>
            <w:r>
              <w:rPr>
                <w:rFonts w:ascii="Times New Roman" w:eastAsia="方正仿宋_GBK" w:hAnsi="Times New Roman" w:hint="eastAsia"/>
                <w:sz w:val="28"/>
                <w:szCs w:val="28"/>
              </w:rPr>
              <w:t>产出指标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0710"/>
              <w:autoSpaceDN w:val="0"/>
              <w:spacing w:line="400" w:lineRule="exact"/>
              <w:rPr>
                <w:rFonts w:eastAsia="方正仿宋_GBK"/>
                <w:sz w:val="28"/>
                <w:szCs w:val="28"/>
              </w:rPr>
            </w:pPr>
            <w:r>
              <w:rPr>
                <w:rFonts w:ascii="Times New Roman" w:eastAsia="方正仿宋_GBK" w:hAnsi="Times New Roman" w:hint="eastAsia"/>
                <w:sz w:val="28"/>
                <w:szCs w:val="28"/>
              </w:rPr>
              <w:t>成本指标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0610"/>
              <w:widowControl/>
              <w:jc w:val="left"/>
              <w:rPr>
                <w:rFonts w:ascii="方正仿宋_GBK" w:eastAsia="方正仿宋_GBK"/>
                <w:kern w:val="0"/>
                <w:sz w:val="28"/>
                <w:szCs w:val="28"/>
              </w:rPr>
            </w:pPr>
            <w:r>
              <w:rPr>
                <w:rFonts w:ascii="方正仿宋_GBK" w:eastAsia="方正仿宋_GBK" w:hint="eastAsia"/>
                <w:kern w:val="0"/>
                <w:sz w:val="28"/>
                <w:szCs w:val="28"/>
              </w:rPr>
              <w:t>仪器设备政府采购率（%）</w:t>
            </w:r>
          </w:p>
        </w:tc>
        <w:tc>
          <w:tcPr>
            <w:tcW w:w="1701" w:type="dxa"/>
            <w:tcBorders>
              <w:top w:val="nil"/>
              <w:left w:val="nil"/>
              <w:bottom w:val="single" w:sz="4" w:space="0" w:color="000000"/>
              <w:right w:val="single" w:sz="4" w:space="0" w:color="000000"/>
            </w:tcBorders>
            <w:shd w:val="clear" w:color="000000" w:fill="FFFFFF"/>
            <w:noWrap/>
            <w:vAlign w:val="center"/>
          </w:tcPr>
          <w:p>
            <w:pPr>
              <w:pStyle w:val="10510"/>
              <w:widowControl/>
              <w:jc w:val="left"/>
              <w:rPr>
                <w:rFonts w:ascii="方正仿宋_GBK" w:eastAsia="方正仿宋_GBK"/>
                <w:kern w:val="0"/>
                <w:sz w:val="28"/>
                <w:szCs w:val="28"/>
              </w:rPr>
            </w:pPr>
            <w:r>
              <w:rPr>
                <w:rFonts w:ascii="方正仿宋_GBK" w:eastAsia="方正仿宋_GBK" w:hint="eastAsia"/>
                <w:kern w:val="0"/>
                <w:sz w:val="28"/>
                <w:szCs w:val="28"/>
              </w:rPr>
              <w:t>≥</w:t>
            </w:r>
            <w:r>
              <w:rPr>
                <w:rFonts w:ascii="方正仿宋_GBK" w:eastAsia="方正仿宋_GBK"/>
                <w:kern w:val="0"/>
                <w:sz w:val="28"/>
                <w:szCs w:val="28"/>
              </w:rPr>
              <w:t>100</w:t>
            </w:r>
            <w:r>
              <w:rPr>
                <w:rFonts w:ascii="方正仿宋_GBK" w:eastAsia="方正仿宋_GBK" w:hint="eastAsia"/>
                <w:kern w:val="0"/>
                <w:sz w:val="28"/>
                <w:szCs w:val="28"/>
              </w:rPr>
              <w:t>%</w:t>
            </w:r>
          </w:p>
        </w:tc>
      </w:tr>
      <w:tr>
        <w:tblPrEx>
          <w:tblW w:w="8902" w:type="dxa"/>
          <w:jc w:val="left"/>
          <w:tblInd w:w="-5" w:type="dxa"/>
          <w:tblCellMar>
            <w:top w:w="0" w:type="dxa"/>
            <w:left w:w="108" w:type="dxa"/>
            <w:bottom w:w="0" w:type="dxa"/>
            <w:right w:w="108" w:type="dxa"/>
          </w:tblCellMar>
        </w:tblPrEx>
        <w:trPr>
          <w:trHeight w:val="70"/>
          <w:jc w:val="left"/>
        </w:trPr>
        <w:tc>
          <w:tcPr>
            <w:tcW w:w="1560" w:type="dxa"/>
            <w:tcBorders>
              <w:top w:val="nil"/>
              <w:left w:val="single" w:sz="4" w:space="0" w:color="808080"/>
              <w:bottom w:val="single" w:sz="4" w:space="0" w:color="000000"/>
              <w:right w:val="single" w:sz="4" w:space="0" w:color="000000"/>
            </w:tcBorders>
            <w:shd w:val="clear" w:color="000000" w:fill="FFFFFF"/>
            <w:noWrap/>
            <w:vAlign w:val="center"/>
          </w:tcPr>
          <w:p>
            <w:pPr>
              <w:pStyle w:val="10410"/>
              <w:autoSpaceDN w:val="0"/>
              <w:spacing w:line="400" w:lineRule="exact"/>
              <w:rPr>
                <w:rFonts w:eastAsia="方正仿宋_GBK"/>
                <w:sz w:val="28"/>
                <w:szCs w:val="28"/>
              </w:rPr>
            </w:pPr>
            <w:r>
              <w:rPr>
                <w:rFonts w:ascii="Times New Roman" w:eastAsia="方正仿宋_GBK" w:hAnsi="Times New Roman" w:hint="eastAsia"/>
                <w:sz w:val="28"/>
                <w:szCs w:val="28"/>
              </w:rPr>
              <w:t>效益指标</w:t>
            </w:r>
          </w:p>
        </w:tc>
        <w:tc>
          <w:tcPr>
            <w:tcW w:w="1559" w:type="dxa"/>
            <w:tcBorders>
              <w:top w:val="nil"/>
              <w:left w:val="nil"/>
              <w:bottom w:val="single" w:sz="4" w:space="0" w:color="000000"/>
              <w:right w:val="single" w:sz="4" w:space="0" w:color="000000"/>
            </w:tcBorders>
            <w:shd w:val="clear" w:color="000000" w:fill="FFFFFF"/>
            <w:noWrap/>
            <w:vAlign w:val="center"/>
          </w:tcPr>
          <w:p>
            <w:pPr>
              <w:pStyle w:val="10310"/>
              <w:autoSpaceDN w:val="0"/>
              <w:spacing w:line="400" w:lineRule="exact"/>
              <w:rPr>
                <w:rFonts w:eastAsia="方正仿宋_GBK"/>
                <w:sz w:val="28"/>
                <w:szCs w:val="28"/>
              </w:rPr>
            </w:pPr>
            <w:r>
              <w:rPr>
                <w:rFonts w:ascii="Times New Roman" w:eastAsia="方正仿宋_GBK" w:hAnsi="Times New Roman" w:hint="eastAsia"/>
                <w:sz w:val="28"/>
                <w:szCs w:val="28"/>
              </w:rPr>
              <w:t>社会效益指标</w:t>
            </w:r>
          </w:p>
        </w:tc>
        <w:tc>
          <w:tcPr>
            <w:tcW w:w="4082" w:type="dxa"/>
            <w:tcBorders>
              <w:top w:val="nil"/>
              <w:left w:val="nil"/>
              <w:bottom w:val="single" w:sz="4" w:space="0" w:color="000000"/>
              <w:right w:val="single" w:sz="4" w:space="0" w:color="000000"/>
            </w:tcBorders>
            <w:shd w:val="clear" w:color="000000" w:fill="FFFFFF"/>
            <w:noWrap/>
            <w:vAlign w:val="center"/>
          </w:tcPr>
          <w:p>
            <w:pPr>
              <w:pStyle w:val="102100"/>
              <w:widowControl/>
              <w:jc w:val="left"/>
              <w:rPr>
                <w:rFonts w:ascii="方正仿宋_GBK" w:eastAsia="方正仿宋_GBK"/>
                <w:kern w:val="0"/>
                <w:sz w:val="28"/>
                <w:szCs w:val="28"/>
              </w:rPr>
            </w:pPr>
            <w:r>
              <w:rPr>
                <w:rFonts w:ascii="方正仿宋_GBK" w:eastAsia="方正仿宋_GBK" w:hint="eastAsia"/>
                <w:kern w:val="0"/>
                <w:sz w:val="28"/>
                <w:szCs w:val="28"/>
              </w:rPr>
              <w:t>关区实验室检验检疫能力</w:t>
            </w:r>
          </w:p>
        </w:tc>
        <w:tc>
          <w:tcPr>
            <w:tcW w:w="1701" w:type="dxa"/>
            <w:tcBorders>
              <w:top w:val="nil"/>
              <w:left w:val="nil"/>
              <w:bottom w:val="single" w:sz="4" w:space="0" w:color="000000"/>
              <w:right w:val="single" w:sz="4" w:space="0" w:color="000000"/>
            </w:tcBorders>
            <w:shd w:val="clear" w:color="000000" w:fill="FFFFFF"/>
            <w:noWrap/>
            <w:vAlign w:val="center"/>
          </w:tcPr>
          <w:p>
            <w:pPr>
              <w:pStyle w:val="101100"/>
              <w:widowControl/>
              <w:jc w:val="left"/>
              <w:rPr>
                <w:rFonts w:ascii="方正仿宋_GBK" w:eastAsia="方正仿宋_GBK"/>
                <w:kern w:val="0"/>
                <w:sz w:val="28"/>
                <w:szCs w:val="28"/>
              </w:rPr>
            </w:pPr>
            <w:r>
              <w:rPr>
                <w:rFonts w:ascii="方正仿宋_GBK" w:eastAsia="方正仿宋_GBK" w:hint="eastAsia"/>
                <w:kern w:val="0"/>
                <w:sz w:val="28"/>
                <w:szCs w:val="28"/>
              </w:rPr>
              <w:t>有所提升</w:t>
            </w:r>
          </w:p>
        </w:tc>
      </w:tr>
    </w:tbl>
    <w:p>
      <w:pPr>
        <w:pStyle w:val="19"/>
        <w:autoSpaceDN w:val="0"/>
        <w:adjustRightInd w:val="0"/>
        <w:snapToGrid w:val="0"/>
        <w:spacing w:line="400" w:lineRule="exact"/>
        <w:ind w:firstLine="560" w:firstLineChars="200"/>
        <w:rPr>
          <w:rFonts w:ascii="方正楷体_GBK" w:eastAsia="方正楷体_GBK" w:cs="Arial"/>
          <w:b/>
          <w:bCs/>
          <w:sz w:val="28"/>
        </w:rPr>
      </w:pPr>
      <w:r>
        <w:rPr>
          <w:rFonts w:ascii="方正楷体_GBK" w:eastAsia="方正楷体_GBK" w:cs="Arial" w:hint="eastAsia"/>
          <w:b/>
          <w:bCs/>
          <w:sz w:val="28"/>
          <w:szCs w:val="28"/>
        </w:rPr>
        <w:t>2.需求调查情况</w:t>
      </w:r>
    </w:p>
    <w:p>
      <w:pPr>
        <w:pStyle w:val="12910"/>
        <w:autoSpaceDN w:val="0"/>
        <w:spacing w:line="400" w:lineRule="exact"/>
        <w:ind w:firstLine="560" w:firstLineChars="200"/>
        <w:rPr>
          <w:rFonts w:ascii="方正仿宋_GBK" w:eastAsia="方正仿宋_GBK"/>
          <w:sz w:val="28"/>
          <w:szCs w:val="28"/>
        </w:rPr>
      </w:pPr>
      <w:r>
        <w:rPr>
          <w:rFonts w:ascii="方正仿宋_GBK" w:eastAsia="方正仿宋_GBK" w:hint="eastAsia"/>
          <w:sz w:val="28"/>
          <w:szCs w:val="28"/>
        </w:rPr>
        <w:t>是否进行需求调查：否</w:t>
      </w:r>
    </w:p>
    <w:p>
      <w:pPr>
        <w:pStyle w:val="12910"/>
        <w:autoSpaceDN w:val="0"/>
        <w:spacing w:line="40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3</w:t>
      </w:r>
      <w:r>
        <w:rPr>
          <w:rFonts w:ascii="Times New Roman" w:eastAsia="方正仿宋_GBK" w:hAnsi="Times New Roman"/>
          <w:b/>
          <w:sz w:val="28"/>
          <w:szCs w:val="28"/>
        </w:rPr>
        <w:t>.</w:t>
      </w:r>
      <w:r>
        <w:rPr>
          <w:rFonts w:ascii="方正仿宋_GBK" w:eastAsia="方正仿宋_GBK" w:hint="eastAsia"/>
          <w:b/>
          <w:sz w:val="28"/>
          <w:szCs w:val="28"/>
        </w:rPr>
        <w:t>公开征求意见情况</w:t>
      </w:r>
    </w:p>
    <w:p>
      <w:pPr>
        <w:pStyle w:val="12910"/>
        <w:autoSpaceDN w:val="0"/>
        <w:spacing w:line="400" w:lineRule="exact"/>
        <w:ind w:firstLine="560" w:firstLineChars="200"/>
        <w:rPr>
          <w:rFonts w:ascii="方正仿宋_GBK" w:eastAsia="方正仿宋_GBK"/>
          <w:sz w:val="28"/>
          <w:szCs w:val="28"/>
        </w:rPr>
      </w:pPr>
      <w:r>
        <w:rPr>
          <w:rFonts w:ascii="方正仿宋_GBK" w:eastAsia="方正仿宋_GBK" w:hint="eastAsia"/>
          <w:sz w:val="28"/>
          <w:szCs w:val="28"/>
        </w:rPr>
        <w:t>是否公开征求意见：否</w:t>
      </w:r>
    </w:p>
    <w:p>
      <w:pPr>
        <w:pStyle w:val="12910"/>
        <w:autoSpaceDN w:val="0"/>
        <w:spacing w:line="400" w:lineRule="exact"/>
        <w:ind w:firstLine="560" w:firstLineChars="200"/>
        <w:rPr>
          <w:rFonts w:ascii="方正仿宋_GBK" w:eastAsia="方正仿宋_GBK"/>
          <w:b/>
          <w:sz w:val="28"/>
          <w:szCs w:val="28"/>
        </w:rPr>
      </w:pPr>
      <w:r>
        <w:rPr>
          <w:rFonts w:ascii="Times New Roman" w:eastAsia="方正仿宋_GBK" w:hAnsi="Times New Roman" w:hint="eastAsia"/>
          <w:b/>
          <w:sz w:val="28"/>
          <w:szCs w:val="28"/>
        </w:rPr>
        <w:t>4</w:t>
      </w:r>
      <w:r>
        <w:rPr>
          <w:rFonts w:ascii="Times New Roman" w:eastAsia="方正仿宋_GBK" w:hAnsi="Times New Roman"/>
          <w:b/>
          <w:sz w:val="28"/>
          <w:szCs w:val="28"/>
        </w:rPr>
        <w:t>.</w:t>
      </w:r>
      <w:r>
        <w:rPr>
          <w:rFonts w:ascii="方正仿宋_GBK" w:eastAsia="方正仿宋_GBK" w:hint="eastAsia"/>
          <w:b/>
          <w:sz w:val="28"/>
          <w:szCs w:val="28"/>
        </w:rPr>
        <w:t>需求审查情况</w:t>
      </w:r>
    </w:p>
    <w:p>
      <w:pPr>
        <w:pStyle w:val="12910"/>
        <w:autoSpaceDN w:val="0"/>
        <w:spacing w:line="400" w:lineRule="exact"/>
        <w:ind w:firstLine="560" w:firstLineChars="200"/>
        <w:rPr>
          <w:rFonts w:ascii="方正仿宋_GBK" w:eastAsia="方正仿宋_GBK"/>
          <w:sz w:val="28"/>
          <w:szCs w:val="28"/>
        </w:rPr>
      </w:pPr>
      <w:r>
        <w:rPr>
          <w:rFonts w:ascii="方正仿宋_GBK" w:eastAsia="方正仿宋_GBK" w:hint="eastAsia"/>
          <w:sz w:val="28"/>
          <w:szCs w:val="28"/>
        </w:rPr>
        <w:t>是否对采购需求进行审查：是</w:t>
      </w:r>
    </w:p>
    <w:p>
      <w:pPr>
        <w:pStyle w:val="13010"/>
        <w:spacing w:line="400" w:lineRule="exact"/>
        <w:jc w:val="left"/>
        <w:rPr>
          <w:rFonts w:ascii="方正黑体_GBK" w:eastAsia="方正黑体_GBK"/>
          <w:b/>
          <w:sz w:val="28"/>
          <w:szCs w:val="28"/>
        </w:rPr>
      </w:pPr>
      <w:r>
        <w:rPr>
          <w:rFonts w:ascii="方正黑体_GBK" w:eastAsia="方正黑体_GBK" w:hint="eastAsia"/>
          <w:b/>
          <w:sz w:val="28"/>
          <w:szCs w:val="28"/>
        </w:rPr>
        <w:t>二、核心产品</w:t>
      </w:r>
    </w:p>
    <w:p>
      <w:pPr>
        <w:pStyle w:val="13110"/>
        <w:spacing w:before="120" w:beforeLines="50" w:after="120" w:afterLines="50" w:line="400" w:lineRule="exact"/>
        <w:ind w:firstLine="560" w:firstLineChars="200"/>
        <w:jc w:val="left"/>
        <w:rPr>
          <w:rFonts w:ascii="方正仿宋_GBK" w:eastAsia="方正仿宋_GBK" w:cs="宋体"/>
          <w:bCs/>
          <w:sz w:val="28"/>
          <w:szCs w:val="28"/>
        </w:rPr>
      </w:pPr>
      <w:r>
        <w:rPr>
          <w:rFonts w:ascii="方正仿宋_GBK" w:eastAsia="方正仿宋_GBK" w:cs="宋体"/>
          <w:bCs/>
          <w:sz w:val="28"/>
          <w:szCs w:val="28"/>
        </w:rPr>
        <w:t>核心产品为：超景深显微镜E</w:t>
      </w:r>
    </w:p>
    <w:p>
      <w:pPr>
        <w:pStyle w:val="13210"/>
        <w:tabs>
          <w:tab w:val="left" w:pos="360"/>
        </w:tabs>
        <w:spacing w:before="120" w:beforeLines="50" w:after="120" w:afterLines="50" w:line="400" w:lineRule="exact"/>
        <w:jc w:val="left"/>
        <w:rPr>
          <w:rFonts w:ascii="方正黑体_GBK" w:eastAsia="方正黑体_GBK"/>
          <w:b/>
          <w:sz w:val="28"/>
          <w:szCs w:val="28"/>
        </w:rPr>
      </w:pPr>
      <w:r>
        <w:rPr>
          <w:rFonts w:ascii="方正黑体_GBK" w:eastAsia="方正黑体_GBK" w:hint="eastAsia"/>
          <w:b/>
          <w:sz w:val="28"/>
          <w:szCs w:val="28"/>
        </w:rPr>
        <w:t>三、采购需求</w:t>
      </w:r>
    </w:p>
    <w:p>
      <w:pPr>
        <w:pStyle w:val="13310"/>
        <w:adjustRightInd w:val="0"/>
        <w:snapToGrid w:val="0"/>
        <w:spacing w:line="400" w:lineRule="exact"/>
        <w:jc w:val="left"/>
        <w:rPr>
          <w:rFonts w:ascii="方正楷体_GBK" w:eastAsia="方正楷体_GBK"/>
          <w:b/>
          <w:sz w:val="28"/>
          <w:szCs w:val="28"/>
        </w:rPr>
      </w:pPr>
      <w:r>
        <w:rPr>
          <w:rFonts w:ascii="方正黑体_GBK" w:eastAsia="方正黑体_GBK" w:hint="eastAsia"/>
          <w:b/>
          <w:sz w:val="28"/>
          <w:szCs w:val="28"/>
        </w:rPr>
        <w:t>（一）</w:t>
      </w:r>
      <w:r>
        <w:rPr>
          <w:rFonts w:ascii="方正楷体_GBK" w:eastAsia="方正楷体_GBK" w:hint="eastAsia"/>
          <w:b/>
          <w:sz w:val="28"/>
          <w:szCs w:val="28"/>
        </w:rPr>
        <w:t>品目</w:t>
      </w:r>
      <w:r>
        <w:rPr>
          <w:rFonts w:ascii="方正楷体_GBK" w:eastAsia="方正楷体_GBK"/>
          <w:b/>
          <w:sz w:val="28"/>
          <w:szCs w:val="28"/>
        </w:rPr>
        <w:t>1</w:t>
      </w:r>
      <w:r>
        <w:rPr>
          <w:rFonts w:ascii="方正楷体_GBK" w:eastAsia="方正楷体_GBK" w:hint="eastAsia"/>
          <w:b/>
          <w:sz w:val="28"/>
          <w:szCs w:val="28"/>
        </w:rPr>
        <w:t>：</w:t>
      </w:r>
      <w:r>
        <w:rPr>
          <w:rFonts w:ascii="方正楷体_GBK" w:eastAsia="方正楷体_GBK" w:hint="eastAsia"/>
          <w:b/>
          <w:bCs/>
          <w:sz w:val="28"/>
          <w:szCs w:val="28"/>
        </w:rPr>
        <w:t>超景深显微镜</w:t>
      </w:r>
      <w:r>
        <w:rPr>
          <w:rFonts w:ascii="方正楷体_GBK" w:eastAsia="方正楷体_GBK"/>
          <w:b/>
          <w:bCs/>
          <w:sz w:val="28"/>
          <w:szCs w:val="28"/>
        </w:rPr>
        <w:t>G</w:t>
      </w:r>
    </w:p>
    <w:p>
      <w:pPr>
        <w:pStyle w:val="13310"/>
        <w:adjustRightInd w:val="0"/>
        <w:snapToGrid w:val="0"/>
        <w:spacing w:line="400" w:lineRule="exact"/>
        <w:jc w:val="left"/>
        <w:rPr>
          <w:rFonts w:ascii="方正仿宋_GBK" w:eastAsia="方正仿宋_GBK"/>
          <w:b/>
          <w:sz w:val="28"/>
          <w:szCs w:val="28"/>
        </w:rPr>
      </w:pPr>
      <w:r>
        <w:rPr>
          <w:rFonts w:eastAsia="方正仿宋_GBK"/>
          <w:b/>
          <w:sz w:val="28"/>
          <w:szCs w:val="28"/>
        </w:rPr>
        <w:t>1.</w:t>
      </w:r>
      <w:r>
        <w:rPr>
          <w:rFonts w:ascii="方正仿宋_GBK" w:eastAsia="方正仿宋_GBK" w:hint="eastAsia"/>
          <w:b/>
          <w:sz w:val="28"/>
          <w:szCs w:val="28"/>
        </w:rPr>
        <w:t>主要用途</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植物检疫线虫、粉蚧类昆虫的检定</w:t>
      </w:r>
    </w:p>
    <w:p>
      <w:pPr>
        <w:pStyle w:val="13310"/>
        <w:adjustRightInd w:val="0"/>
        <w:snapToGrid w:val="0"/>
        <w:spacing w:line="400" w:lineRule="exact"/>
        <w:jc w:val="left"/>
        <w:rPr>
          <w:rFonts w:eastAsia="方正仿宋_GBK"/>
          <w:b/>
          <w:sz w:val="28"/>
          <w:szCs w:val="28"/>
        </w:rPr>
      </w:pPr>
      <w:r>
        <w:rPr>
          <w:rFonts w:eastAsia="方正仿宋_GBK"/>
          <w:b/>
          <w:sz w:val="28"/>
          <w:szCs w:val="28"/>
        </w:rPr>
        <w:t>2.</w:t>
      </w:r>
      <w:r>
        <w:rPr>
          <w:rFonts w:eastAsia="方正仿宋_GBK" w:hint="eastAsia"/>
          <w:b/>
          <w:sz w:val="28"/>
          <w:szCs w:val="28"/>
        </w:rPr>
        <w:t>特殊资质要求</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无</w:t>
      </w:r>
    </w:p>
    <w:p>
      <w:pPr>
        <w:pStyle w:val="13310"/>
        <w:adjustRightInd w:val="0"/>
        <w:snapToGrid w:val="0"/>
        <w:spacing w:line="400" w:lineRule="exact"/>
        <w:jc w:val="left"/>
        <w:rPr>
          <w:rFonts w:ascii="方正仿宋_GBK" w:eastAsia="方正仿宋_GBK"/>
          <w:b/>
          <w:sz w:val="28"/>
          <w:szCs w:val="28"/>
        </w:rPr>
      </w:pPr>
      <w:r>
        <w:rPr>
          <w:rFonts w:eastAsia="方正仿宋_GBK"/>
          <w:b/>
          <w:sz w:val="28"/>
          <w:szCs w:val="28"/>
        </w:rPr>
        <w:t>3.</w:t>
      </w:r>
      <w:r>
        <w:rPr>
          <w:rFonts w:ascii="方正仿宋_GBK" w:eastAsia="方正仿宋_GBK" w:hint="eastAsia"/>
          <w:b/>
          <w:sz w:val="28"/>
          <w:szCs w:val="28"/>
        </w:rPr>
        <w:t>主要技术参数</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3.1.</w:t>
      </w:r>
      <w:r>
        <w:rPr>
          <w:rFonts w:ascii="方正仿宋_GBK" w:eastAsia="方正仿宋_GBK" w:hint="eastAsia"/>
          <w:sz w:val="28"/>
          <w:szCs w:val="28"/>
        </w:rPr>
        <w:t>工超景深显微镜本体；</w:t>
      </w:r>
    </w:p>
    <w:p>
      <w:pPr>
        <w:pStyle w:val="13310"/>
        <w:adjustRightInd w:val="0"/>
        <w:snapToGrid w:val="0"/>
        <w:spacing w:line="400" w:lineRule="exact"/>
        <w:jc w:val="left"/>
        <w:rPr>
          <w:rFonts w:ascii="方正仿宋_GBK" w:eastAsia="方正仿宋_GBK"/>
          <w:sz w:val="28"/>
          <w:szCs w:val="28"/>
        </w:rPr>
      </w:pPr>
      <w:r>
        <w:rPr>
          <w:rFonts w:ascii="宋体" w:cs="宋体" w:hint="eastAsia"/>
          <w:color w:val="000000"/>
          <w:sz w:val="24"/>
        </w:rPr>
        <w:t>★</w:t>
      </w:r>
      <w:r>
        <w:rPr>
          <w:rFonts w:ascii="方正仿宋_GBK" w:eastAsia="方正仿宋_GBK"/>
          <w:sz w:val="28"/>
          <w:szCs w:val="28"/>
        </w:rPr>
        <w:t>3.1.1.</w:t>
      </w:r>
      <w:r>
        <w:rPr>
          <w:rFonts w:ascii="方正仿宋_GBK" w:eastAsia="方正仿宋_GBK" w:hint="eastAsia"/>
          <w:sz w:val="28"/>
          <w:szCs w:val="28"/>
        </w:rPr>
        <w:t>摄像元件：≥</w:t>
      </w:r>
      <w:r>
        <w:rPr>
          <w:rFonts w:ascii="方正仿宋_GBK" w:eastAsia="方正仿宋_GBK"/>
          <w:sz w:val="28"/>
          <w:szCs w:val="28"/>
        </w:rPr>
        <w:t>300</w:t>
      </w:r>
      <w:r>
        <w:rPr>
          <w:rFonts w:ascii="方正仿宋_GBK" w:eastAsia="方正仿宋_GBK" w:hint="eastAsia"/>
          <w:sz w:val="28"/>
          <w:szCs w:val="28"/>
        </w:rPr>
        <w:t>万像素</w:t>
      </w:r>
      <w:r>
        <w:rPr>
          <w:rFonts w:ascii="方正仿宋_GBK" w:eastAsia="方正仿宋_GBK"/>
          <w:sz w:val="28"/>
          <w:szCs w:val="28"/>
        </w:rPr>
        <w:t>CMOS</w:t>
      </w:r>
      <w:r>
        <w:rPr>
          <w:rFonts w:ascii="方正仿宋_GBK" w:eastAsia="方正仿宋_GBK" w:hint="eastAsia"/>
          <w:sz w:val="28"/>
          <w:szCs w:val="28"/>
        </w:rPr>
        <w:t>图像传感器；</w:t>
      </w:r>
    </w:p>
    <w:p>
      <w:pPr>
        <w:pStyle w:val="10104"/>
        <w:spacing w:line="400" w:lineRule="exact"/>
        <w:jc w:val="left"/>
        <w:rPr>
          <w:rFonts w:ascii="方正仿宋_GBK"/>
          <w:sz w:val="28"/>
        </w:rPr>
      </w:pPr>
      <w:r>
        <w:rPr>
          <w:rFonts w:ascii="方正仿宋_GBK"/>
          <w:sz w:val="28"/>
        </w:rPr>
        <w:t>3.1.2.</w:t>
      </w:r>
      <w:r>
        <w:rPr>
          <w:rFonts w:ascii="方正仿宋_GBK" w:hint="eastAsia"/>
          <w:sz w:val="28"/>
        </w:rPr>
        <w:t>总像素数：≥</w:t>
      </w:r>
      <w:r>
        <w:rPr>
          <w:rFonts w:ascii="方正仿宋_GBK"/>
          <w:sz w:val="28"/>
        </w:rPr>
        <w:t>1900</w:t>
      </w:r>
      <w:r>
        <w:rPr>
          <w:rFonts w:ascii="方正仿宋_GBK" w:hint="eastAsia"/>
          <w:sz w:val="28"/>
        </w:rPr>
        <w:t>（</w:t>
      </w:r>
      <w:r>
        <w:rPr>
          <w:rFonts w:ascii="方正仿宋_GBK"/>
          <w:sz w:val="28"/>
        </w:rPr>
        <w:t>H</w:t>
      </w:r>
      <w:r>
        <w:rPr>
          <w:rFonts w:ascii="方正仿宋_GBK" w:hint="eastAsia"/>
          <w:sz w:val="28"/>
        </w:rPr>
        <w:t>）</w:t>
      </w:r>
      <w:r>
        <w:rPr>
          <w:rFonts w:ascii="方正仿宋_GBK"/>
          <w:sz w:val="28"/>
        </w:rPr>
        <w:t>X1600</w:t>
      </w:r>
      <w:r>
        <w:rPr>
          <w:rFonts w:ascii="方正仿宋_GBK" w:hint="eastAsia"/>
          <w:sz w:val="28"/>
        </w:rPr>
        <w:t>（</w:t>
      </w:r>
      <w:r>
        <w:rPr>
          <w:rFonts w:ascii="方正仿宋_GBK"/>
          <w:sz w:val="28"/>
        </w:rPr>
        <w:t>V</w:t>
      </w:r>
      <w:r>
        <w:rPr>
          <w:rFonts w:ascii="方正仿宋_GBK" w:hint="eastAsia"/>
          <w:sz w:val="28"/>
        </w:rPr>
        <w:t>）</w:t>
      </w:r>
      <w:r>
        <w:rPr>
          <w:rFonts w:ascii="方正仿宋_GBK"/>
          <w:sz w:val="28"/>
        </w:rPr>
        <w:t>pixels</w:t>
      </w:r>
      <w:r>
        <w:rPr>
          <w:rFonts w:ascii="方正仿宋_GBK" w:hint="eastAsia"/>
          <w:sz w:val="28"/>
        </w:rPr>
        <w:t>（约</w:t>
      </w:r>
      <w:r>
        <w:rPr>
          <w:rFonts w:ascii="方正仿宋_GBK"/>
          <w:sz w:val="28"/>
        </w:rPr>
        <w:t>300</w:t>
      </w:r>
      <w:r>
        <w:rPr>
          <w:rFonts w:ascii="方正仿宋_GBK" w:hint="eastAsia"/>
          <w:sz w:val="28"/>
        </w:rPr>
        <w:t>万像素）；</w:t>
      </w:r>
      <w:r>
        <w:rPr>
          <w:rFonts w:ascii="方正仿宋_GBK"/>
          <w:sz w:val="28"/>
        </w:rPr>
        <w:br/>
        <w:t>3.1.3.</w:t>
      </w:r>
      <w:r>
        <w:rPr>
          <w:rFonts w:ascii="方正仿宋_GBK" w:hint="eastAsia"/>
          <w:sz w:val="28"/>
        </w:rPr>
        <w:t>图片最高像素：≥</w:t>
      </w:r>
      <w:r>
        <w:rPr>
          <w:rFonts w:ascii="方正仿宋_GBK"/>
          <w:sz w:val="28"/>
        </w:rPr>
        <w:t>14688X12288pixels</w:t>
      </w:r>
      <w:r>
        <w:rPr>
          <w:rFonts w:ascii="方正仿宋_GBK" w:hint="eastAsia"/>
          <w:sz w:val="28"/>
        </w:rPr>
        <w:t>；</w:t>
      </w:r>
      <w:r>
        <w:rPr>
          <w:rFonts w:ascii="方正仿宋_GBK"/>
          <w:sz w:val="28"/>
        </w:rPr>
        <w:br/>
      </w:r>
      <w:r>
        <w:rPr>
          <w:rFonts w:ascii="方正仿宋_GBK" w:hint="eastAsia"/>
          <w:sz w:val="28"/>
        </w:rPr>
        <w:t>▲</w:t>
      </w:r>
      <w:r>
        <w:rPr>
          <w:rFonts w:ascii="方正仿宋_GBK"/>
          <w:sz w:val="28"/>
        </w:rPr>
        <w:t>3.1.4.</w:t>
      </w:r>
      <w:r>
        <w:rPr>
          <w:rFonts w:ascii="方正仿宋_GBK" w:hint="eastAsia"/>
          <w:sz w:val="28"/>
        </w:rPr>
        <w:t>帧速率</w:t>
      </w:r>
      <w:r>
        <w:rPr>
          <w:rFonts w:ascii="方正仿宋_GBK"/>
          <w:sz w:val="28"/>
        </w:rPr>
        <w:t>50</w:t>
      </w:r>
      <w:r>
        <w:rPr>
          <w:rFonts w:ascii="方正仿宋_GBK" w:hint="eastAsia"/>
          <w:sz w:val="28"/>
        </w:rPr>
        <w:t>帧</w:t>
      </w:r>
      <w:r>
        <w:rPr>
          <w:rFonts w:ascii="方正仿宋_GBK"/>
          <w:sz w:val="28"/>
        </w:rPr>
        <w:t>/</w:t>
      </w:r>
      <w:r>
        <w:rPr>
          <w:rFonts w:ascii="方正仿宋_GBK" w:hint="eastAsia"/>
          <w:sz w:val="28"/>
        </w:rPr>
        <w:t>秒下分辨率≥</w:t>
      </w:r>
      <w:r>
        <w:rPr>
          <w:rFonts w:ascii="方正仿宋_GBK"/>
          <w:sz w:val="28"/>
        </w:rPr>
        <w:t>1900X1600</w:t>
      </w:r>
      <w:r>
        <w:rPr>
          <w:rFonts w:ascii="方正仿宋_GBK" w:hint="eastAsia"/>
          <w:sz w:val="28"/>
        </w:rPr>
        <w:t>像素；</w:t>
      </w:r>
      <w:r>
        <w:rPr>
          <w:rFonts w:ascii="方正仿宋_GBK"/>
          <w:sz w:val="28"/>
        </w:rPr>
        <w:br/>
        <w:t>3.1.5.</w:t>
      </w:r>
      <w:r>
        <w:rPr>
          <w:rFonts w:ascii="方正仿宋_GBK" w:hint="eastAsia"/>
          <w:sz w:val="28"/>
        </w:rPr>
        <w:t>柔性线缆长度≥</w:t>
      </w:r>
      <w:r>
        <w:rPr>
          <w:rFonts w:ascii="方正仿宋_GBK"/>
          <w:sz w:val="28"/>
        </w:rPr>
        <w:t>1.8m</w:t>
      </w:r>
      <w:r>
        <w:rPr>
          <w:rFonts w:ascii="方正仿宋_GBK" w:hint="eastAsia"/>
          <w:sz w:val="28"/>
        </w:rPr>
        <w:t>；</w:t>
      </w:r>
      <w:r>
        <w:rPr>
          <w:rFonts w:ascii="方正仿宋_GBK"/>
          <w:sz w:val="28"/>
        </w:rPr>
        <w:br/>
        <w:t>3.1.6.</w:t>
      </w:r>
      <w:r>
        <w:rPr>
          <w:rFonts w:ascii="方正仿宋_GBK" w:hint="eastAsia"/>
          <w:sz w:val="28"/>
        </w:rPr>
        <w:t>扫描方式为逐行扫描；</w:t>
      </w:r>
      <w:r>
        <w:rPr>
          <w:rFonts w:ascii="方正仿宋_GBK"/>
          <w:sz w:val="28"/>
        </w:rPr>
        <w:br/>
        <w:t>3.1.7.</w:t>
      </w:r>
      <w:r>
        <w:rPr>
          <w:rFonts w:ascii="方正仿宋_GBK" w:hint="eastAsia"/>
          <w:sz w:val="28"/>
        </w:rPr>
        <w:t>主机体积小（≤</w:t>
      </w:r>
      <w:r>
        <w:rPr>
          <w:rFonts w:ascii="方正仿宋_GBK"/>
          <w:sz w:val="28"/>
        </w:rPr>
        <w:t>0.004</w:t>
      </w:r>
      <w:r>
        <w:rPr>
          <w:rFonts w:ascii="方正仿宋_GBK" w:hint="eastAsia"/>
          <w:sz w:val="28"/>
        </w:rPr>
        <w:t>立方米），可立放或卧放。主机显示屏幕由外接图文显示系统配置，以保证未来升级成更高分辨率显示；</w:t>
      </w:r>
      <w:r>
        <w:rPr>
          <w:rFonts w:ascii="方正仿宋_GBK"/>
          <w:sz w:val="28"/>
        </w:rPr>
        <w:br/>
        <w:t>3.1.8.</w:t>
      </w:r>
      <w:r>
        <w:rPr>
          <w:rFonts w:ascii="方正仿宋_GBK" w:hint="eastAsia"/>
          <w:sz w:val="28"/>
        </w:rPr>
        <w:t>图像传感器单元接口内设置多个触点式电子通讯端口，镜头识别</w:t>
      </w:r>
      <w:r>
        <w:rPr>
          <w:rFonts w:ascii="方正仿宋_GBK"/>
          <w:sz w:val="28"/>
        </w:rPr>
        <w:t>/</w:t>
      </w:r>
      <w:r>
        <w:rPr>
          <w:rFonts w:ascii="方正仿宋_GBK" w:hint="eastAsia"/>
          <w:sz w:val="28"/>
        </w:rPr>
        <w:t>样品识别</w:t>
      </w:r>
      <w:r>
        <w:rPr>
          <w:rFonts w:ascii="方正仿宋_GBK"/>
          <w:sz w:val="28"/>
        </w:rPr>
        <w:t>/</w:t>
      </w:r>
      <w:r>
        <w:rPr>
          <w:rFonts w:ascii="方正仿宋_GBK" w:hint="eastAsia"/>
          <w:sz w:val="28"/>
        </w:rPr>
        <w:t>变焦倍率</w:t>
      </w:r>
      <w:r>
        <w:rPr>
          <w:rFonts w:ascii="方正仿宋_GBK"/>
          <w:sz w:val="28"/>
        </w:rPr>
        <w:t>/</w:t>
      </w:r>
      <w:r>
        <w:rPr>
          <w:rFonts w:ascii="方正仿宋_GBK" w:hint="eastAsia"/>
          <w:sz w:val="28"/>
        </w:rPr>
        <w:t>旋转控制等多种信息可通过数据传输线输送至主机；</w:t>
      </w:r>
      <w:r>
        <w:rPr>
          <w:rFonts w:ascii="方正仿宋_GBK"/>
          <w:sz w:val="28"/>
        </w:rPr>
        <w:br/>
        <w:t>3.1.9.</w:t>
      </w:r>
      <w:r>
        <w:rPr>
          <w:rFonts w:ascii="方正仿宋_GBK" w:hint="eastAsia"/>
          <w:sz w:val="28"/>
        </w:rPr>
        <w:t>输出：</w:t>
      </w:r>
      <w:r>
        <w:rPr>
          <w:rFonts w:ascii="方正仿宋_GBK"/>
          <w:sz w:val="28"/>
        </w:rPr>
        <w:t>USB3.0 ACS</w:t>
      </w:r>
      <w:r>
        <w:rPr>
          <w:rFonts w:ascii="方正仿宋_GBK" w:hint="eastAsia"/>
          <w:sz w:val="28"/>
        </w:rPr>
        <w:t>、旋转控制；</w:t>
      </w:r>
      <w:r>
        <w:rPr>
          <w:rFonts w:ascii="方正仿宋_GBK"/>
          <w:sz w:val="28"/>
        </w:rPr>
        <w:br/>
        <w:t>3.1.10.</w:t>
      </w:r>
      <w:r>
        <w:rPr>
          <w:rFonts w:ascii="方正仿宋_GBK" w:hint="eastAsia"/>
          <w:sz w:val="28"/>
        </w:rPr>
        <w:t>光源：超高亮度</w:t>
      </w:r>
      <w:r>
        <w:rPr>
          <w:rFonts w:ascii="方正仿宋_GBK"/>
          <w:sz w:val="28"/>
        </w:rPr>
        <w:t>LED</w:t>
      </w:r>
      <w:r>
        <w:rPr>
          <w:rFonts w:ascii="方正仿宋_GBK" w:hint="eastAsia"/>
          <w:sz w:val="28"/>
        </w:rPr>
        <w:t>光源，光源色温：</w:t>
      </w:r>
      <w:r>
        <w:rPr>
          <w:rFonts w:ascii="方正仿宋_GBK"/>
          <w:sz w:val="28"/>
        </w:rPr>
        <w:t>5700K</w:t>
      </w:r>
      <w:r>
        <w:rPr>
          <w:rFonts w:ascii="方正仿宋_GBK" w:hint="eastAsia"/>
          <w:sz w:val="28"/>
        </w:rPr>
        <w:t>，光源寿命≥</w:t>
      </w:r>
      <w:r>
        <w:rPr>
          <w:rFonts w:ascii="方正仿宋_GBK"/>
          <w:sz w:val="28"/>
        </w:rPr>
        <w:t>4</w:t>
      </w:r>
      <w:r>
        <w:rPr>
          <w:rFonts w:ascii="方正仿宋_GBK" w:hint="eastAsia"/>
          <w:sz w:val="28"/>
        </w:rPr>
        <w:t>万小时（平均</w:t>
      </w:r>
      <w:r>
        <w:rPr>
          <w:rFonts w:ascii="方正仿宋_GBK"/>
          <w:sz w:val="28"/>
        </w:rPr>
        <w:t>)</w:t>
      </w:r>
      <w:r>
        <w:rPr>
          <w:rFonts w:ascii="方正仿宋_GBK" w:hint="eastAsia"/>
          <w:sz w:val="28"/>
        </w:rPr>
        <w:t>；</w:t>
      </w:r>
      <w:r>
        <w:rPr>
          <w:rFonts w:ascii="方正仿宋_GBK"/>
          <w:sz w:val="28"/>
        </w:rPr>
        <w:br/>
        <w:t>3.1.11.</w:t>
      </w:r>
      <w:r>
        <w:rPr>
          <w:rFonts w:ascii="方正仿宋_GBK" w:hint="eastAsia"/>
          <w:sz w:val="28"/>
        </w:rPr>
        <w:t>电源电压：</w:t>
      </w:r>
      <w:r>
        <w:rPr>
          <w:rFonts w:ascii="方正仿宋_GBK"/>
          <w:sz w:val="28"/>
        </w:rPr>
        <w:t>AC100-240V</w:t>
      </w:r>
      <w:r>
        <w:rPr>
          <w:rFonts w:ascii="方正仿宋_GBK" w:hint="eastAsia"/>
          <w:sz w:val="28"/>
        </w:rPr>
        <w:t>，</w:t>
      </w:r>
      <w:r>
        <w:rPr>
          <w:rFonts w:ascii="方正仿宋_GBK"/>
          <w:sz w:val="28"/>
        </w:rPr>
        <w:t>50/60Hz</w:t>
      </w:r>
      <w:r>
        <w:rPr>
          <w:rFonts w:ascii="方正仿宋_GBK" w:hint="eastAsia"/>
          <w:sz w:val="28"/>
        </w:rPr>
        <w:t>；</w:t>
      </w:r>
      <w:r>
        <w:rPr>
          <w:rFonts w:ascii="方正仿宋_GBK"/>
          <w:sz w:val="28"/>
        </w:rPr>
        <w:br/>
        <w:t>3.2.</w:t>
      </w:r>
      <w:r>
        <w:rPr>
          <w:rFonts w:ascii="方正仿宋_GBK" w:hint="eastAsia"/>
          <w:sz w:val="28"/>
        </w:rPr>
        <w:t>图像分析和测量软件：</w:t>
      </w:r>
      <w:r>
        <w:rPr>
          <w:rFonts w:ascii="方正仿宋_GBK"/>
          <w:sz w:val="28"/>
        </w:rPr>
        <w:br/>
        <w:t>3.2.1.</w:t>
      </w:r>
      <w:r>
        <w:rPr>
          <w:rFonts w:ascii="方正仿宋_GBK" w:hint="eastAsia"/>
          <w:sz w:val="28"/>
        </w:rPr>
        <w:t>可自动测量：任意亮点间距离，半径，同心度，交叉线，垂线，平行线，角度，高度等；具有自动计数，自动分析数据汇总，校正功能等功能；</w:t>
      </w:r>
      <w:r>
        <w:rPr>
          <w:rFonts w:ascii="方正仿宋_GBK"/>
          <w:sz w:val="28"/>
        </w:rPr>
        <w:br/>
        <w:t>3.2.2.</w:t>
      </w:r>
      <w:r>
        <w:rPr>
          <w:rFonts w:ascii="方正仿宋_GBK" w:hint="eastAsia"/>
          <w:sz w:val="28"/>
        </w:rPr>
        <w:t>图像调整：具有最适画像功能，亮度调整功能，自动边缘检出，伽玛修正，</w:t>
      </w:r>
      <w:r>
        <w:rPr>
          <w:rFonts w:ascii="方正仿宋_GBK"/>
          <w:sz w:val="28"/>
        </w:rPr>
        <w:t>HDR</w:t>
      </w:r>
      <w:r>
        <w:rPr>
          <w:rFonts w:ascii="方正仿宋_GBK" w:hint="eastAsia"/>
          <w:sz w:val="28"/>
        </w:rPr>
        <w:t>高动态范围成像等功能；</w:t>
      </w:r>
      <w:r>
        <w:rPr>
          <w:rFonts w:ascii="方正仿宋_GBK"/>
          <w:sz w:val="28"/>
        </w:rPr>
        <w:br/>
        <w:t>3.2.3.</w:t>
      </w:r>
      <w:r>
        <w:rPr>
          <w:rFonts w:ascii="方正仿宋_GBK" w:hint="eastAsia"/>
          <w:sz w:val="28"/>
        </w:rPr>
        <w:t>图像显示：具有图像对比，日期</w:t>
      </w:r>
      <w:r>
        <w:rPr>
          <w:rFonts w:ascii="方正仿宋_GBK"/>
          <w:sz w:val="28"/>
        </w:rPr>
        <w:t>/</w:t>
      </w:r>
      <w:r>
        <w:rPr>
          <w:rFonts w:ascii="方正仿宋_GBK" w:hint="eastAsia"/>
          <w:sz w:val="28"/>
        </w:rPr>
        <w:t>时间，调焦显示，分屏显示，数字放大，逐层聚焦等功能；</w:t>
      </w:r>
      <w:r>
        <w:rPr>
          <w:rFonts w:ascii="方正仿宋_GBK"/>
          <w:sz w:val="28"/>
        </w:rPr>
        <w:br/>
        <w:t>3.2.4.</w:t>
      </w:r>
      <w:r>
        <w:rPr>
          <w:rFonts w:ascii="方正仿宋_GBK" w:hint="eastAsia"/>
          <w:sz w:val="28"/>
        </w:rPr>
        <w:t>画面比对：具备垂直（左右）分割，水平（上下）分割，</w:t>
      </w:r>
      <w:r>
        <w:rPr>
          <w:rFonts w:ascii="方正仿宋_GBK"/>
          <w:sz w:val="28"/>
        </w:rPr>
        <w:t>4</w:t>
      </w:r>
      <w:r>
        <w:rPr>
          <w:rFonts w:ascii="方正仿宋_GBK" w:hint="eastAsia"/>
          <w:sz w:val="28"/>
        </w:rPr>
        <w:t>画面分割等；</w:t>
      </w:r>
      <w:r>
        <w:rPr>
          <w:rFonts w:ascii="方正仿宋_GBK"/>
          <w:sz w:val="28"/>
        </w:rPr>
        <w:br/>
        <w:t>3.2.5.</w:t>
      </w:r>
      <w:r>
        <w:rPr>
          <w:rFonts w:ascii="方正仿宋_GBK" w:hint="eastAsia"/>
          <w:sz w:val="28"/>
        </w:rPr>
        <w:t>最大非拼接图像分辨率为</w:t>
      </w:r>
      <w:r>
        <w:rPr>
          <w:rFonts w:ascii="方正仿宋_GBK"/>
          <w:sz w:val="28"/>
        </w:rPr>
        <w:t>14688X12288</w:t>
      </w:r>
      <w:r>
        <w:rPr>
          <w:rFonts w:ascii="方正仿宋_GBK" w:hint="eastAsia"/>
          <w:sz w:val="28"/>
        </w:rPr>
        <w:t>像素；</w:t>
      </w:r>
      <w:r>
        <w:rPr>
          <w:rFonts w:ascii="方正仿宋_GBK"/>
          <w:sz w:val="28"/>
        </w:rPr>
        <w:br/>
        <w:t>3.2.6.</w:t>
      </w:r>
      <w:r>
        <w:rPr>
          <w:rFonts w:ascii="方正仿宋_GBK" w:hint="eastAsia"/>
          <w:sz w:val="28"/>
        </w:rPr>
        <w:t>具体实时图像拼接功能。可以保存为</w:t>
      </w:r>
      <w:r>
        <w:rPr>
          <w:rFonts w:ascii="方正仿宋_GBK"/>
          <w:sz w:val="28"/>
        </w:rPr>
        <w:t>CSV</w:t>
      </w:r>
      <w:r>
        <w:rPr>
          <w:rFonts w:ascii="方正仿宋_GBK" w:hint="eastAsia"/>
          <w:sz w:val="28"/>
        </w:rPr>
        <w:t>文件，或直接导入</w:t>
      </w:r>
      <w:r>
        <w:rPr>
          <w:rFonts w:ascii="方正仿宋_GBK"/>
          <w:sz w:val="28"/>
        </w:rPr>
        <w:t>EXCEL</w:t>
      </w:r>
      <w:r>
        <w:rPr>
          <w:rFonts w:ascii="方正仿宋_GBK" w:hint="eastAsia"/>
          <w:sz w:val="28"/>
        </w:rPr>
        <w:t>（或兼容</w:t>
      </w:r>
      <w:r>
        <w:rPr>
          <w:rFonts w:ascii="方正仿宋_GBK"/>
          <w:sz w:val="28"/>
        </w:rPr>
        <w:t>EXCEL</w:t>
      </w:r>
      <w:r>
        <w:rPr>
          <w:rFonts w:ascii="方正仿宋_GBK" w:hint="eastAsia"/>
          <w:sz w:val="28"/>
        </w:rPr>
        <w:t>）的文档；</w:t>
      </w:r>
      <w:r>
        <w:rPr>
          <w:rFonts w:ascii="方正仿宋_GBK"/>
          <w:sz w:val="28"/>
        </w:rPr>
        <w:br/>
        <w:t>3.3.</w:t>
      </w:r>
      <w:r>
        <w:rPr>
          <w:rFonts w:ascii="方正仿宋_GBK" w:hint="eastAsia"/>
          <w:sz w:val="28"/>
        </w:rPr>
        <w:t>具有转轮式三物镜超级变焦镜变焦物镜；</w:t>
      </w:r>
      <w:r>
        <w:rPr>
          <w:rFonts w:ascii="方正仿宋_GBK"/>
          <w:sz w:val="28"/>
        </w:rPr>
        <w:br/>
        <w:t>3.4.</w:t>
      </w:r>
      <w:r>
        <w:rPr>
          <w:rFonts w:ascii="方正仿宋_GBK" w:hint="eastAsia"/>
          <w:sz w:val="28"/>
        </w:rPr>
        <w:t>低倍变焦镜头：</w:t>
      </w:r>
      <w:r>
        <w:rPr>
          <w:rFonts w:ascii="方正仿宋_GBK"/>
          <w:sz w:val="28"/>
        </w:rPr>
        <w:br/>
        <w:t>3.4.1.</w:t>
      </w:r>
      <w:r>
        <w:rPr>
          <w:rFonts w:ascii="方正仿宋_GBK" w:hint="eastAsia"/>
          <w:sz w:val="28"/>
        </w:rPr>
        <w:t>放大倍率</w:t>
      </w:r>
      <w:r>
        <w:rPr>
          <w:rFonts w:ascii="方正仿宋_GBK"/>
          <w:sz w:val="28"/>
        </w:rPr>
        <w:t>20-140X</w:t>
      </w:r>
      <w:r>
        <w:rPr>
          <w:rFonts w:ascii="方正仿宋_GBK" w:hint="eastAsia"/>
          <w:sz w:val="28"/>
        </w:rPr>
        <w:t>，工作距离≥</w:t>
      </w:r>
      <w:r>
        <w:rPr>
          <w:rFonts w:ascii="方正仿宋_GBK"/>
          <w:sz w:val="28"/>
        </w:rPr>
        <w:t>9nm</w:t>
      </w:r>
      <w:r>
        <w:rPr>
          <w:rFonts w:ascii="方正仿宋_GBK" w:hint="eastAsia"/>
          <w:sz w:val="28"/>
        </w:rPr>
        <w:t>，能自动感应倍率变化；</w:t>
      </w:r>
      <w:r>
        <w:rPr>
          <w:rFonts w:ascii="方正仿宋_GBK"/>
          <w:sz w:val="28"/>
        </w:rPr>
        <w:br/>
        <w:t>3.4.2.</w:t>
      </w:r>
      <w:r>
        <w:rPr>
          <w:rFonts w:ascii="方正仿宋_GBK" w:hint="eastAsia"/>
          <w:sz w:val="28"/>
        </w:rPr>
        <w:t>照明方式：同轴、混合、明暗场多种照明；</w:t>
      </w:r>
      <w:r>
        <w:rPr>
          <w:rFonts w:ascii="方正仿宋_GBK"/>
          <w:sz w:val="28"/>
        </w:rPr>
        <w:br/>
        <w:t>3.5.</w:t>
      </w:r>
      <w:r>
        <w:rPr>
          <w:rFonts w:ascii="方正仿宋_GBK" w:hint="eastAsia"/>
          <w:sz w:val="28"/>
        </w:rPr>
        <w:t>中倍变焦镜头：</w:t>
      </w:r>
      <w:r>
        <w:rPr>
          <w:rFonts w:ascii="方正仿宋_GBK"/>
          <w:sz w:val="28"/>
        </w:rPr>
        <w:br/>
        <w:t>3.5.1</w:t>
      </w:r>
      <w:r>
        <w:rPr>
          <w:rFonts w:ascii="方正仿宋_GBK" w:hint="eastAsia"/>
          <w:sz w:val="28"/>
        </w:rPr>
        <w:t>放大倍率</w:t>
      </w:r>
      <w:r>
        <w:rPr>
          <w:rFonts w:ascii="方正仿宋_GBK"/>
          <w:sz w:val="28"/>
        </w:rPr>
        <w:t>140-1000X</w:t>
      </w:r>
      <w:r>
        <w:rPr>
          <w:rFonts w:ascii="方正仿宋_GBK" w:hint="eastAsia"/>
          <w:sz w:val="28"/>
        </w:rPr>
        <w:t>，工作距离≥</w:t>
      </w:r>
      <w:r>
        <w:rPr>
          <w:rFonts w:ascii="方正仿宋_GBK"/>
          <w:sz w:val="28"/>
        </w:rPr>
        <w:t>9nm</w:t>
      </w:r>
      <w:r>
        <w:rPr>
          <w:rFonts w:ascii="方正仿宋_GBK" w:hint="eastAsia"/>
          <w:sz w:val="28"/>
        </w:rPr>
        <w:t>，具有镜头倍率自动感应功能，可以识别镜头和当前倍率；</w:t>
      </w:r>
      <w:r>
        <w:rPr>
          <w:rFonts w:ascii="方正仿宋_GBK"/>
          <w:sz w:val="28"/>
        </w:rPr>
        <w:br/>
        <w:t>3.5.2</w:t>
      </w:r>
      <w:r>
        <w:rPr>
          <w:rFonts w:ascii="方正仿宋_GBK" w:hint="eastAsia"/>
          <w:sz w:val="28"/>
        </w:rPr>
        <w:t>照明方式：同轴、混合、明暗场多种照明；</w:t>
      </w:r>
      <w:r>
        <w:rPr>
          <w:rFonts w:ascii="方正仿宋_GBK"/>
          <w:sz w:val="28"/>
        </w:rPr>
        <w:br/>
        <w:t>3.6.</w:t>
      </w:r>
      <w:r>
        <w:rPr>
          <w:rFonts w:ascii="方正仿宋_GBK" w:hint="eastAsia"/>
          <w:sz w:val="28"/>
        </w:rPr>
        <w:t>高倍变焦镜头：</w:t>
      </w:r>
      <w:r>
        <w:rPr>
          <w:rFonts w:ascii="方正仿宋_GBK"/>
          <w:sz w:val="28"/>
        </w:rPr>
        <w:br/>
        <w:t>3.6.1.</w:t>
      </w:r>
      <w:r>
        <w:rPr>
          <w:rFonts w:ascii="方正仿宋_GBK" w:hint="eastAsia"/>
          <w:sz w:val="28"/>
        </w:rPr>
        <w:t>放大倍率</w:t>
      </w:r>
      <w:r>
        <w:rPr>
          <w:rFonts w:ascii="方正仿宋_GBK"/>
          <w:sz w:val="28"/>
        </w:rPr>
        <w:t>350-2500X</w:t>
      </w:r>
      <w:r>
        <w:rPr>
          <w:rFonts w:ascii="方正仿宋_GBK" w:hint="eastAsia"/>
          <w:sz w:val="28"/>
        </w:rPr>
        <w:t>，工作距离≥</w:t>
      </w:r>
      <w:r>
        <w:rPr>
          <w:rFonts w:ascii="方正仿宋_GBK"/>
          <w:sz w:val="28"/>
        </w:rPr>
        <w:t>9nm</w:t>
      </w:r>
      <w:r>
        <w:rPr>
          <w:rFonts w:ascii="方正仿宋_GBK" w:hint="eastAsia"/>
          <w:sz w:val="28"/>
        </w:rPr>
        <w:t>，具有镜头倍率自动感应功能，可以识别镜头和当前倍率；</w:t>
      </w:r>
      <w:r>
        <w:rPr>
          <w:rFonts w:ascii="方正仿宋_GBK"/>
          <w:sz w:val="28"/>
        </w:rPr>
        <w:br/>
        <w:t>3.6.2.</w:t>
      </w:r>
      <w:r>
        <w:rPr>
          <w:rFonts w:ascii="方正仿宋_GBK" w:hint="eastAsia"/>
          <w:sz w:val="28"/>
        </w:rPr>
        <w:t>照明方式：同轴、混合、明暗场多种照明；</w:t>
      </w:r>
      <w:r>
        <w:rPr>
          <w:rFonts w:ascii="方正仿宋_GBK"/>
          <w:sz w:val="28"/>
        </w:rPr>
        <w:br/>
      </w:r>
      <w:r>
        <w:rPr>
          <w:rFonts w:ascii="方正仿宋_GBK" w:hint="eastAsia"/>
          <w:sz w:val="28"/>
        </w:rPr>
        <w:t>▲</w:t>
      </w:r>
      <w:r>
        <w:rPr>
          <w:rFonts w:ascii="方正仿宋_GBK"/>
          <w:sz w:val="28"/>
        </w:rPr>
        <w:t>3.7.</w:t>
      </w:r>
      <w:r>
        <w:rPr>
          <w:rFonts w:ascii="方正仿宋_GBK" w:hint="eastAsia"/>
          <w:sz w:val="28"/>
        </w:rPr>
        <w:t>昆虫专用环形照明配件：</w:t>
      </w:r>
      <w:r>
        <w:rPr>
          <w:rFonts w:ascii="方正仿宋_GBK"/>
          <w:sz w:val="28"/>
        </w:rPr>
        <w:t>LED</w:t>
      </w:r>
      <w:r>
        <w:rPr>
          <w:rFonts w:ascii="方正仿宋_GBK" w:hint="eastAsia"/>
          <w:sz w:val="28"/>
        </w:rPr>
        <w:t>光源，环形孔</w:t>
      </w:r>
      <w:r>
        <w:rPr>
          <w:rFonts w:ascii="方正仿宋_GBK"/>
          <w:sz w:val="28"/>
        </w:rPr>
        <w:t>&gt;80mm</w:t>
      </w:r>
      <w:r>
        <w:rPr>
          <w:rFonts w:ascii="方正仿宋_GBK" w:hint="eastAsia"/>
          <w:sz w:val="28"/>
        </w:rPr>
        <w:t>；具有漫射照明效果，能消除昆虫表面光斑；</w:t>
      </w:r>
      <w:r>
        <w:rPr>
          <w:rFonts w:ascii="方正仿宋_GBK"/>
          <w:sz w:val="28"/>
        </w:rPr>
        <w:br/>
        <w:t>3.8.Z</w:t>
      </w:r>
      <w:r>
        <w:rPr>
          <w:rFonts w:ascii="方正仿宋_GBK" w:hint="eastAsia"/>
          <w:sz w:val="28"/>
        </w:rPr>
        <w:t>轴电动马达支架头：</w:t>
      </w:r>
      <w:r>
        <w:rPr>
          <w:rFonts w:ascii="方正仿宋_GBK"/>
          <w:sz w:val="28"/>
        </w:rPr>
        <w:br/>
        <w:t>3.8.1.Z</w:t>
      </w:r>
      <w:r>
        <w:rPr>
          <w:rFonts w:ascii="方正仿宋_GBK" w:hint="eastAsia"/>
          <w:sz w:val="28"/>
        </w:rPr>
        <w:t>轴电动马达支架头可通过控制器上下移动，行程≥</w:t>
      </w:r>
      <w:r>
        <w:rPr>
          <w:rFonts w:ascii="方正仿宋_GBK"/>
          <w:sz w:val="28"/>
        </w:rPr>
        <w:t>70nm</w:t>
      </w:r>
      <w:r>
        <w:rPr>
          <w:rFonts w:ascii="方正仿宋_GBK" w:hint="eastAsia"/>
          <w:sz w:val="28"/>
        </w:rPr>
        <w:t>，</w:t>
      </w:r>
      <w:r>
        <w:rPr>
          <w:rFonts w:ascii="方正仿宋_GBK"/>
          <w:sz w:val="28"/>
        </w:rPr>
        <w:t>Z</w:t>
      </w:r>
      <w:r>
        <w:rPr>
          <w:rFonts w:ascii="方正仿宋_GBK" w:hint="eastAsia"/>
          <w:sz w:val="28"/>
        </w:rPr>
        <w:t>轴最小步进可达</w:t>
      </w:r>
      <w:r>
        <w:rPr>
          <w:rFonts w:ascii="方正仿宋_GBK"/>
          <w:sz w:val="28"/>
        </w:rPr>
        <w:t>0.05µm</w:t>
      </w:r>
      <w:r>
        <w:rPr>
          <w:rFonts w:ascii="方正仿宋_GBK" w:hint="eastAsia"/>
          <w:sz w:val="28"/>
        </w:rPr>
        <w:t>；</w:t>
      </w:r>
      <w:r>
        <w:rPr>
          <w:rFonts w:ascii="方正仿宋_GBK"/>
          <w:sz w:val="28"/>
        </w:rPr>
        <w:br/>
        <w:t>3.8.2.</w:t>
      </w:r>
      <w:r>
        <w:rPr>
          <w:rFonts w:ascii="方正仿宋_GBK" w:hint="eastAsia"/>
          <w:sz w:val="28"/>
        </w:rPr>
        <w:t>可以手动方式上下移动，行程≥</w:t>
      </w:r>
      <w:r>
        <w:rPr>
          <w:rFonts w:ascii="方正仿宋_GBK"/>
          <w:sz w:val="28"/>
        </w:rPr>
        <w:t>60mm</w:t>
      </w:r>
      <w:r>
        <w:rPr>
          <w:rFonts w:ascii="方正仿宋_GBK" w:hint="eastAsia"/>
          <w:sz w:val="28"/>
        </w:rPr>
        <w:t>，具有</w:t>
      </w:r>
      <w:r>
        <w:rPr>
          <w:rFonts w:ascii="方正仿宋_GBK"/>
          <w:sz w:val="28"/>
        </w:rPr>
        <w:t>2µm</w:t>
      </w:r>
      <w:r>
        <w:rPr>
          <w:rFonts w:ascii="方正仿宋_GBK" w:hint="eastAsia"/>
          <w:sz w:val="28"/>
        </w:rPr>
        <w:t>的最小刻度，具有手动微调模式；</w:t>
      </w:r>
      <w:r>
        <w:rPr>
          <w:rFonts w:ascii="方正仿宋_GBK"/>
          <w:sz w:val="28"/>
        </w:rPr>
        <w:br/>
        <w:t>3.9.X</w:t>
      </w:r>
      <w:r>
        <w:rPr>
          <w:rFonts w:ascii="方正仿宋_GBK" w:hint="eastAsia"/>
          <w:sz w:val="28"/>
        </w:rPr>
        <w:t>、</w:t>
      </w:r>
      <w:r>
        <w:rPr>
          <w:rFonts w:ascii="方正仿宋_GBK"/>
          <w:sz w:val="28"/>
        </w:rPr>
        <w:t>Y</w:t>
      </w:r>
      <w:r>
        <w:rPr>
          <w:rFonts w:ascii="方正仿宋_GBK" w:hint="eastAsia"/>
          <w:sz w:val="28"/>
        </w:rPr>
        <w:t>电动投射平台和电动高稳定性摆动样品支架：</w:t>
      </w:r>
      <w:r>
        <w:rPr>
          <w:rFonts w:ascii="方正仿宋_GBK"/>
          <w:sz w:val="28"/>
        </w:rPr>
        <w:br/>
        <w:t>3.9.1.</w:t>
      </w:r>
      <w:r>
        <w:rPr>
          <w:rFonts w:ascii="方正仿宋_GBK" w:hint="eastAsia"/>
          <w:sz w:val="28"/>
        </w:rPr>
        <w:t>具有高稳定性，防抖动、投射功能；</w:t>
      </w:r>
      <w:r>
        <w:rPr>
          <w:rFonts w:ascii="方正仿宋_GBK"/>
          <w:sz w:val="28"/>
        </w:rPr>
        <w:br/>
        <w:t>3.9.2.</w:t>
      </w:r>
      <w:r>
        <w:rPr>
          <w:rFonts w:ascii="方正仿宋_GBK" w:hint="eastAsia"/>
          <w:sz w:val="28"/>
        </w:rPr>
        <w:t>可进行</w:t>
      </w:r>
      <w:r>
        <w:rPr>
          <w:rFonts w:ascii="方正仿宋_GBK"/>
          <w:sz w:val="28"/>
        </w:rPr>
        <w:t>X</w:t>
      </w:r>
      <w:r>
        <w:rPr>
          <w:rFonts w:ascii="方正仿宋_GBK" w:hint="eastAsia"/>
          <w:sz w:val="28"/>
        </w:rPr>
        <w:t>、</w:t>
      </w:r>
      <w:r>
        <w:rPr>
          <w:rFonts w:ascii="方正仿宋_GBK"/>
          <w:sz w:val="28"/>
        </w:rPr>
        <w:t>Y</w:t>
      </w:r>
      <w:r>
        <w:rPr>
          <w:rFonts w:ascii="方正仿宋_GBK" w:hint="eastAsia"/>
          <w:sz w:val="28"/>
        </w:rPr>
        <w:t>方向电动移动。</w:t>
      </w:r>
      <w:r>
        <w:rPr>
          <w:rFonts w:ascii="方正仿宋_GBK"/>
          <w:sz w:val="28"/>
        </w:rPr>
        <w:t>X</w:t>
      </w:r>
      <w:r>
        <w:rPr>
          <w:rFonts w:ascii="方正仿宋_GBK" w:hint="eastAsia"/>
          <w:sz w:val="28"/>
        </w:rPr>
        <w:t>方向行程≥</w:t>
      </w:r>
      <w:r>
        <w:rPr>
          <w:rFonts w:ascii="方正仿宋_GBK"/>
          <w:sz w:val="28"/>
        </w:rPr>
        <w:t>48mm</w:t>
      </w:r>
      <w:r>
        <w:rPr>
          <w:rFonts w:ascii="方正仿宋_GBK" w:hint="eastAsia"/>
          <w:sz w:val="28"/>
        </w:rPr>
        <w:t>，</w:t>
      </w:r>
      <w:r>
        <w:rPr>
          <w:rFonts w:ascii="方正仿宋_GBK"/>
          <w:sz w:val="28"/>
        </w:rPr>
        <w:t>Y</w:t>
      </w:r>
      <w:r>
        <w:rPr>
          <w:rFonts w:ascii="方正仿宋_GBK" w:hint="eastAsia"/>
          <w:sz w:val="28"/>
        </w:rPr>
        <w:t>方向行程≥</w:t>
      </w:r>
      <w:r>
        <w:rPr>
          <w:rFonts w:ascii="方正仿宋_GBK"/>
          <w:sz w:val="28"/>
        </w:rPr>
        <w:t>48mm</w:t>
      </w:r>
      <w:r>
        <w:rPr>
          <w:rFonts w:ascii="方正仿宋_GBK" w:hint="eastAsia"/>
          <w:sz w:val="28"/>
        </w:rPr>
        <w:t>；</w:t>
      </w:r>
      <w:r>
        <w:rPr>
          <w:rFonts w:ascii="方正仿宋_GBK"/>
          <w:sz w:val="28"/>
        </w:rPr>
        <w:br/>
      </w:r>
      <w:r>
        <w:rPr>
          <w:rFonts w:ascii="方正仿宋_GBK" w:hint="eastAsia"/>
          <w:sz w:val="28"/>
        </w:rPr>
        <w:t>▲</w:t>
      </w:r>
      <w:r>
        <w:rPr>
          <w:rFonts w:ascii="方正仿宋_GBK"/>
          <w:sz w:val="28"/>
        </w:rPr>
        <w:t>3.9.3.</w:t>
      </w:r>
      <w:r>
        <w:rPr>
          <w:rFonts w:ascii="方正仿宋_GBK" w:hint="eastAsia"/>
          <w:sz w:val="28"/>
        </w:rPr>
        <w:t>可电动倾斜高稳定支架底座：能带动镜头做左右倾斜，最大倾斜角度达</w:t>
      </w:r>
      <w:r>
        <w:rPr>
          <w:rFonts w:ascii="方正仿宋_GBK"/>
          <w:sz w:val="28"/>
        </w:rPr>
        <w:t>90</w:t>
      </w:r>
      <w:r>
        <w:rPr>
          <w:rFonts w:ascii="方正仿宋_GBK" w:hint="eastAsia"/>
          <w:sz w:val="28"/>
        </w:rPr>
        <w:t>°，倾斜角度可显示；</w:t>
      </w:r>
      <w:r>
        <w:rPr>
          <w:rFonts w:ascii="方正仿宋_GBK"/>
          <w:sz w:val="28"/>
        </w:rPr>
        <w:br/>
      </w:r>
      <w:r>
        <w:rPr>
          <w:rFonts w:ascii="方正仿宋_GBK" w:hint="eastAsia"/>
          <w:sz w:val="28"/>
          <w:shd w:val="clear" w:color="auto" w:fill="auto"/>
        </w:rPr>
        <w:t>3.10.一体式系统控制器：内存≥16G，硬盘≥1T,显示器为一体式，分辨率1920X1080或更高。</w:t>
      </w:r>
      <w:r>
        <w:rPr>
          <w:rFonts w:ascii="方正仿宋_GBK" w:hint="eastAsia"/>
          <w:sz w:val="28"/>
          <w:szCs w:val="20"/>
        </w:rPr>
        <w:t xml:space="preserve">      </w:t>
      </w:r>
      <w:r>
        <w:rPr>
          <w:rFonts w:ascii="方正仿宋_GBK"/>
          <w:sz w:val="28"/>
          <w:szCs w:val="28"/>
        </w:rPr>
        <w:t xml:space="preserve">                                                                                                                   </w:t>
      </w:r>
    </w:p>
    <w:p>
      <w:pPr>
        <w:pStyle w:val="13310"/>
        <w:adjustRightInd w:val="0"/>
        <w:snapToGrid w:val="0"/>
        <w:spacing w:line="400" w:lineRule="exact"/>
        <w:jc w:val="left"/>
        <w:rPr>
          <w:rFonts w:ascii="方正仿宋_GBK" w:eastAsia="方正仿宋_GBK"/>
          <w:b/>
          <w:sz w:val="28"/>
          <w:szCs w:val="28"/>
        </w:rPr>
      </w:pPr>
      <w:r>
        <w:rPr>
          <w:rFonts w:ascii="方正仿宋_GBK" w:eastAsia="方正仿宋_GBK"/>
          <w:b/>
          <w:sz w:val="28"/>
          <w:szCs w:val="28"/>
        </w:rPr>
        <w:t>4.</w:t>
      </w:r>
      <w:r>
        <w:rPr>
          <w:rFonts w:ascii="方正仿宋_GBK" w:eastAsia="方正仿宋_GBK" w:hint="eastAsia"/>
          <w:b/>
          <w:sz w:val="28"/>
          <w:szCs w:val="28"/>
        </w:rPr>
        <w:t>主要配置</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4.1.</w:t>
      </w:r>
      <w:r>
        <w:rPr>
          <w:rFonts w:ascii="方正仿宋_GBK" w:eastAsia="方正仿宋_GBK" w:hint="eastAsia"/>
          <w:sz w:val="28"/>
          <w:szCs w:val="28"/>
        </w:rPr>
        <w:t>超高清数字显微系统主机一台</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4.2.</w:t>
      </w:r>
      <w:r>
        <w:rPr>
          <w:rFonts w:ascii="方正仿宋_GBK" w:eastAsia="方正仿宋_GBK" w:hint="eastAsia"/>
          <w:sz w:val="28"/>
          <w:szCs w:val="28"/>
        </w:rPr>
        <w:t>三物镜旋转式电动变焦镜头一套</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4.3.</w:t>
      </w:r>
      <w:r>
        <w:rPr>
          <w:rFonts w:ascii="方正仿宋_GBK" w:eastAsia="方正仿宋_GBK" w:hint="eastAsia"/>
          <w:sz w:val="28"/>
          <w:szCs w:val="28"/>
        </w:rPr>
        <w:t>高精度可变角度</w:t>
      </w:r>
      <w:r>
        <w:rPr>
          <w:rFonts w:ascii="方正仿宋_GBK" w:eastAsia="方正仿宋_GBK"/>
          <w:sz w:val="28"/>
          <w:szCs w:val="28"/>
        </w:rPr>
        <w:t>Z</w:t>
      </w:r>
      <w:r>
        <w:rPr>
          <w:rFonts w:ascii="方正仿宋_GBK" w:eastAsia="方正仿宋_GBK" w:hint="eastAsia"/>
          <w:sz w:val="28"/>
          <w:szCs w:val="28"/>
        </w:rPr>
        <w:t>轴电动马达支架一个</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4.4.50X50 XY</w:t>
      </w:r>
      <w:r>
        <w:rPr>
          <w:rFonts w:ascii="方正仿宋_GBK" w:eastAsia="方正仿宋_GBK" w:hint="eastAsia"/>
          <w:sz w:val="28"/>
          <w:szCs w:val="28"/>
        </w:rPr>
        <w:t>电动透射平台一个</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4.5.</w:t>
      </w:r>
      <w:r>
        <w:rPr>
          <w:rFonts w:ascii="方正仿宋_GBK" w:eastAsia="方正仿宋_GBK" w:hint="eastAsia"/>
          <w:sz w:val="28"/>
          <w:szCs w:val="28"/>
        </w:rPr>
        <w:t>旋转样品平台一个</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4.6.</w:t>
      </w:r>
      <w:r>
        <w:rPr>
          <w:rFonts w:ascii="方正仿宋_GBK" w:eastAsia="方正仿宋_GBK" w:hint="eastAsia"/>
          <w:sz w:val="28"/>
          <w:szCs w:val="28"/>
        </w:rPr>
        <w:t>环形照明光源一个</w:t>
      </w:r>
    </w:p>
    <w:p>
      <w:pPr>
        <w:pStyle w:val="133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4.7.</w:t>
      </w:r>
      <w:r>
        <w:rPr>
          <w:rFonts w:ascii="方正仿宋_GBK" w:eastAsia="方正仿宋_GBK" w:hint="eastAsia"/>
          <w:sz w:val="28"/>
          <w:szCs w:val="28"/>
        </w:rPr>
        <w:t>配套系统控制器（符合</w:t>
      </w:r>
      <w:r>
        <w:rPr>
          <w:rFonts w:ascii="方正仿宋_GBK" w:eastAsia="方正仿宋_GBK"/>
          <w:sz w:val="28"/>
          <w:szCs w:val="28"/>
        </w:rPr>
        <w:t>3.10</w:t>
      </w:r>
      <w:r>
        <w:rPr>
          <w:rFonts w:ascii="方正仿宋_GBK" w:eastAsia="方正仿宋_GBK" w:hint="eastAsia"/>
          <w:sz w:val="28"/>
          <w:szCs w:val="28"/>
        </w:rPr>
        <w:t>技术参数）一台套</w:t>
      </w:r>
    </w:p>
    <w:p>
      <w:pPr>
        <w:pStyle w:val="13310"/>
        <w:adjustRightInd w:val="0"/>
        <w:snapToGrid w:val="0"/>
        <w:spacing w:line="400" w:lineRule="exact"/>
        <w:jc w:val="left"/>
        <w:rPr>
          <w:rFonts w:ascii="方正仿宋_GBK" w:eastAsia="方正仿宋_GBK"/>
          <w:sz w:val="28"/>
          <w:szCs w:val="28"/>
          <w:highlight w:val="yellow"/>
        </w:rPr>
      </w:pPr>
      <w:r>
        <w:rPr>
          <w:rFonts w:ascii="方正仿宋_GBK" w:eastAsia="方正仿宋_GBK"/>
          <w:sz w:val="28"/>
          <w:szCs w:val="28"/>
        </w:rPr>
        <w:t>4.8.</w:t>
      </w:r>
      <w:r>
        <w:rPr>
          <w:rFonts w:ascii="方正仿宋_GBK" w:eastAsia="方正仿宋_GBK" w:hint="eastAsia"/>
          <w:sz w:val="28"/>
          <w:szCs w:val="28"/>
        </w:rPr>
        <w:t>配套专业图像分析拼接软件（符合</w:t>
      </w:r>
      <w:r>
        <w:rPr>
          <w:rFonts w:ascii="方正仿宋_GBK" w:eastAsia="方正仿宋_GBK"/>
          <w:sz w:val="28"/>
          <w:szCs w:val="28"/>
        </w:rPr>
        <w:t>2.</w:t>
      </w:r>
      <w:r>
        <w:rPr>
          <w:rFonts w:ascii="方正仿宋_GBK" w:eastAsia="方正仿宋_GBK" w:hint="eastAsia"/>
          <w:sz w:val="28"/>
          <w:szCs w:val="28"/>
        </w:rPr>
        <w:t>图像分析和测量软件所有技术参数）一套</w:t>
      </w:r>
    </w:p>
    <w:p>
      <w:pPr>
        <w:pStyle w:val="35110"/>
        <w:adjustRightInd w:val="0"/>
        <w:snapToGrid w:val="0"/>
        <w:spacing w:line="400" w:lineRule="exact"/>
        <w:jc w:val="left"/>
        <w:rPr>
          <w:rFonts w:ascii="方正楷体_GBK" w:eastAsia="方正楷体_GBK"/>
          <w:b/>
          <w:color w:val="000000"/>
          <w:sz w:val="28"/>
          <w:szCs w:val="28"/>
        </w:rPr>
      </w:pPr>
      <w:r>
        <w:rPr>
          <w:rFonts w:ascii="方正黑体_GBK" w:eastAsia="方正黑体_GBK" w:hint="eastAsia"/>
          <w:b/>
          <w:sz w:val="28"/>
          <w:szCs w:val="28"/>
        </w:rPr>
        <w:t>（</w:t>
      </w:r>
      <w:r>
        <w:rPr>
          <w:rFonts w:ascii="方正黑体_GBK" w:eastAsia="方正黑体_GBK"/>
          <w:b/>
          <w:sz w:val="28"/>
          <w:szCs w:val="28"/>
        </w:rPr>
        <w:t>二</w:t>
      </w:r>
      <w:r>
        <w:rPr>
          <w:rFonts w:ascii="方正黑体_GBK" w:eastAsia="方正黑体_GBK" w:hint="eastAsia"/>
          <w:b/>
          <w:sz w:val="28"/>
          <w:szCs w:val="28"/>
        </w:rPr>
        <w:t>）</w:t>
      </w:r>
      <w:r>
        <w:rPr>
          <w:rFonts w:ascii="方正楷体_GBK" w:eastAsia="方正楷体_GBK" w:hint="eastAsia"/>
          <w:b/>
          <w:color w:val="000000"/>
          <w:sz w:val="28"/>
          <w:szCs w:val="28"/>
        </w:rPr>
        <w:t>品目</w:t>
      </w:r>
      <w:r>
        <w:rPr>
          <w:rFonts w:ascii="方正楷体_GBK" w:eastAsia="方正楷体_GBK"/>
          <w:b/>
          <w:color w:val="000000"/>
          <w:sz w:val="28"/>
          <w:szCs w:val="28"/>
        </w:rPr>
        <w:t>2</w:t>
      </w:r>
      <w:r>
        <w:rPr>
          <w:rFonts w:ascii="方正楷体_GBK" w:eastAsia="方正楷体_GBK" w:hint="eastAsia"/>
          <w:b/>
          <w:color w:val="000000"/>
          <w:sz w:val="28"/>
          <w:szCs w:val="28"/>
        </w:rPr>
        <w:t>：</w:t>
      </w:r>
      <w:r>
        <w:rPr>
          <w:rFonts w:ascii="方正楷体_GBK" w:eastAsia="方正楷体_GBK" w:cs="宋体" w:hint="eastAsia"/>
          <w:b/>
          <w:bCs/>
          <w:color w:val="000000"/>
          <w:sz w:val="28"/>
          <w:szCs w:val="28"/>
        </w:rPr>
        <w:t>超景深显微镜E</w:t>
      </w:r>
    </w:p>
    <w:p>
      <w:pPr>
        <w:pStyle w:val="351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1.</w:t>
      </w:r>
      <w:r>
        <w:rPr>
          <w:rFonts w:ascii="方正仿宋_GBK" w:eastAsia="方正仿宋_GBK" w:hint="eastAsia"/>
          <w:b/>
          <w:color w:val="000000"/>
          <w:sz w:val="28"/>
          <w:szCs w:val="28"/>
        </w:rPr>
        <w:t>主要用途</w:t>
      </w:r>
    </w:p>
    <w:p>
      <w:pPr>
        <w:pStyle w:val="351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濒危物种形态学鉴定</w:t>
      </w:r>
    </w:p>
    <w:p>
      <w:pPr>
        <w:pStyle w:val="351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2.</w:t>
      </w:r>
      <w:r>
        <w:rPr>
          <w:rFonts w:ascii="方正仿宋_GBK" w:eastAsia="方正仿宋_GBK" w:hint="eastAsia"/>
          <w:b/>
          <w:color w:val="000000"/>
          <w:sz w:val="28"/>
          <w:szCs w:val="28"/>
        </w:rPr>
        <w:t>特殊资质要求</w:t>
      </w:r>
    </w:p>
    <w:p>
      <w:pPr>
        <w:pStyle w:val="35110"/>
        <w:adjustRightInd w:val="0"/>
        <w:snapToGrid w:val="0"/>
        <w:spacing w:line="400" w:lineRule="exact"/>
        <w:jc w:val="left"/>
        <w:rPr>
          <w:rFonts w:ascii="方正仿宋_GBK" w:eastAsia="方正仿宋_GBK"/>
          <w:color w:val="000000"/>
          <w:sz w:val="28"/>
          <w:szCs w:val="28"/>
        </w:rPr>
      </w:pPr>
      <w:r>
        <w:rPr>
          <w:rFonts w:ascii="方正仿宋_GBK" w:eastAsia="方正仿宋_GBK" w:hint="eastAsia"/>
          <w:color w:val="000000"/>
          <w:sz w:val="28"/>
          <w:szCs w:val="28"/>
        </w:rPr>
        <w:t>无</w:t>
      </w:r>
    </w:p>
    <w:p>
      <w:pPr>
        <w:pStyle w:val="351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3.</w:t>
      </w:r>
      <w:r>
        <w:rPr>
          <w:rFonts w:ascii="方正仿宋_GBK" w:eastAsia="方正仿宋_GBK" w:hint="eastAsia"/>
          <w:b/>
          <w:color w:val="000000"/>
          <w:sz w:val="28"/>
          <w:szCs w:val="28"/>
        </w:rPr>
        <w:t>主要技术参数</w:t>
      </w:r>
    </w:p>
    <w:p>
      <w:pPr>
        <w:pStyle w:val="351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3.1.主要用于样品的外观形貌、内部结构以及颗粒的显微观察及三维成像；</w:t>
        <w:br/>
        <w:t>3.2.分辨率：光学分辨率&lt;1um，光学放大倍数34X～335X及101X～1010X；光学引擎：集成变倍范围为0.5x~5.0x的10x变倍体；</w:t>
        <w:br/>
        <w:t>3.3.工作距离：≥36mm；</w:t>
        <w:br/>
        <w:t>★3.4.物镜（前端镜）：高分辨率复消色差物镜，PlanApo D 1.6X 物镜，物镜工作距离≥36mm；卡口式接口，集成关于真实放大倍数和光学校正因子综合信息，集成环形LED照明；</w:t>
        <w:br/>
        <w:t>★3.5.物镜（前端镜）：高分辨率复消色差物镜PlanApo D 5.0X，物镜工作距离≥ 30mm；卡口式接口，集成关于真实放大倍数和光学校正因子综合信息，集成环形LED照明；</w:t>
        <w:br/>
        <w:t>3.6.光源：内置机身LED同轴光，内置于物镜的LED环形光，环形光可任意方向组合开关（如全开、开一半、开四分之一.同轴光与环形光可同时工作。功率不小于50W，色温不小于3000K，照明灯寿命连续50000小时以上，亮度调节方式可全程无级自动连续调节；</w:t>
        <w:br/>
        <w:t>▲3.7.相机：物理像素≥420万（非插值），芯片尺寸为≥1英寸，拍照帧率大于＞30幅/秒；</w:t>
        <w:br/>
        <w:t>3.8.宏观相机：可在测量前用宏观相机拍下整个样品区域，并可精确的对样品的任意位置进行定位，方便寻找样品；</w:t>
        <w:br/>
        <w:t>3.9.变倍：全自动变焦，可通过触摸屏控制，且系统可在任意倍数下测量.</w:t>
        <w:br/>
        <w:t>★3.10.电动载物台：全自动载物台，载物台面积≥310X223mm，行程≥100x130mm，220V/50Hz。分辨率为≥0.1um。最大样品载重:≥4 Kg；</w:t>
        <w:br/>
        <w:t>3.11.Z轴最大移动行程(自动）：≥60 mm；</w:t>
        <w:br/>
        <w:t>3.12.机身：倾斜角度(编码可自动识别倾斜角度):  +/- 45°,精度≤1度，倾斜时带有实时角度显示功能。最大样品高度≥120mm；包含外置24V直流80W 100~240V交流电源供电器；</w:t>
        <w:br/>
        <w:t>3.13.一体机：一体化主机，≥21.5英寸液晶触摸屏显示器，集成操作系统、软件等；</w:t>
        <w:br/>
        <w:t>3.14.自动化：全电动/编码识别物镜及倾斜角度，全触摸屏控制系统所有部件（相机、载物台、拍照、测量等）；</w:t>
        <w:br/>
        <w:t>3.15.控制器：双轮聚焦、放大及载物台控制器控制软硬件的触摸板可实现软件快捷操作的触摸板可分离的键盘；集成控制器行程130mm x 100mm，平面310mm x 223mm，再现性：+/- 1 um，精度：+/- 5 um；</w:t>
        <w:br/>
        <w:t>3.16.软件功能：自动曝光及自动白平衡，自动景深合成（EDF），3D图像获取及测量，图像拼接，实时HDR拍摄，录像功能，高分辨图像拍摄，颜色分割等；</w:t>
        <w:br/>
        <w:t>3.17.光电联用：支持与同品牌电镜平台和全自动光学显微镜之间的兼容。防止扫描电镜中的样品在区域查找时出现的二次破坏现象。为电子显微镜中观察光学显微镜中的兴趣点或兴趣区域提供了方便快捷的查找解决方案。</w:t>
      </w:r>
    </w:p>
    <w:p>
      <w:pPr>
        <w:pStyle w:val="35110"/>
        <w:adjustRightInd w:val="0"/>
        <w:snapToGrid w:val="0"/>
        <w:spacing w:line="400" w:lineRule="exact"/>
        <w:jc w:val="left"/>
        <w:rPr>
          <w:rFonts w:ascii="方正仿宋_GBK" w:eastAsia="方正仿宋_GBK"/>
          <w:b/>
          <w:color w:val="000000"/>
          <w:sz w:val="28"/>
          <w:szCs w:val="28"/>
        </w:rPr>
      </w:pPr>
      <w:r>
        <w:rPr>
          <w:rFonts w:ascii="方正仿宋_GBK" w:eastAsia="方正仿宋_GBK" w:hint="eastAsia"/>
          <w:b/>
          <w:color w:val="000000"/>
          <w:sz w:val="28"/>
          <w:szCs w:val="28"/>
        </w:rPr>
        <w:t>4.主要配置</w:t>
      </w:r>
    </w:p>
    <w:p>
      <w:pPr>
        <w:pStyle w:val="35210"/>
        <w:spacing w:line="400" w:lineRule="exact"/>
        <w:rPr>
          <w:rFonts w:ascii="方正仿宋_GBK" w:eastAsia="方正仿宋_GBK"/>
          <w:color w:val="000000"/>
          <w:sz w:val="28"/>
          <w:szCs w:val="28"/>
          <w:highlight w:val="yellow"/>
        </w:rPr>
      </w:pPr>
      <w:r>
        <w:rPr>
          <w:rFonts w:ascii="方正仿宋_GBK" w:eastAsia="方正仿宋_GBK"/>
          <w:color w:val="000000"/>
          <w:sz w:val="28"/>
          <w:szCs w:val="28"/>
        </w:rPr>
        <w:t>4.1.光学引擎1套；安装架1套（用于附件安装，集成LED同轴光）</w:t>
        <w:br/>
        <w:t>4.2.电动可倾斜机架1套；特定电源线1套（包括1个USB3和1个USB2接口）；集成电缆光学引擎1套（Z轴电动聚焦）</w:t>
        <w:br/>
        <w:t>4.3.物镜 PlanApo D 1.6x/0.1 FWD 36mm(G)1套</w:t>
        <w:br/>
        <w:t>4.4.物镜 PlanApo D 5x/0.3 FWD 30mm(G)1套</w:t>
        <w:br/>
        <w:t>4.5.扫描台1套（—步进电机带4 mm主轴间距）；集成控制器1套</w:t>
        <w:br/>
        <w:t>4.6.</w:t>
      </w:r>
      <w:r>
        <w:rPr>
          <w:rFonts w:ascii="方正仿宋_GBK" w:eastAsia="方正仿宋_GBK" w:hint="eastAsia"/>
          <w:sz w:val="28"/>
          <w:szCs w:val="28"/>
        </w:rPr>
        <w:t>系统控制器</w:t>
      </w:r>
      <w:r>
        <w:rPr>
          <w:rFonts w:ascii="方正仿宋_GBK" w:eastAsia="方正仿宋_GBK"/>
          <w:color w:val="000000"/>
          <w:sz w:val="28"/>
          <w:szCs w:val="28"/>
        </w:rPr>
        <w:t>1套</w:t>
        <w:br/>
        <w:t>4.7.控制器1套,包括无线键盘和带磁性接口的控制单元，控制单元包括触摸屏，触摸板和同轴双轮</w:t>
      </w:r>
    </w:p>
    <w:p>
      <w:pPr>
        <w:pStyle w:val="13510"/>
        <w:adjustRightInd w:val="0"/>
        <w:snapToGrid w:val="0"/>
        <w:spacing w:line="400" w:lineRule="exact"/>
        <w:jc w:val="left"/>
        <w:rPr>
          <w:rFonts w:ascii="方正楷体_GBK" w:eastAsia="方正楷体_GBK"/>
          <w:b/>
          <w:sz w:val="28"/>
          <w:szCs w:val="28"/>
        </w:rPr>
      </w:pPr>
      <w:r>
        <w:rPr>
          <w:rFonts w:ascii="方正黑体_GBK" w:eastAsia="方正黑体_GBK" w:hint="eastAsia"/>
          <w:b/>
          <w:sz w:val="28"/>
          <w:szCs w:val="28"/>
        </w:rPr>
        <w:t>（三）</w:t>
      </w:r>
      <w:r>
        <w:rPr>
          <w:rFonts w:ascii="方正楷体_GBK" w:eastAsia="方正楷体_GBK" w:hint="eastAsia"/>
          <w:b/>
          <w:sz w:val="28"/>
          <w:szCs w:val="28"/>
        </w:rPr>
        <w:t>品目</w:t>
      </w:r>
      <w:r>
        <w:rPr>
          <w:rFonts w:ascii="方正楷体_GBK" w:eastAsia="方正楷体_GBK"/>
          <w:b/>
          <w:sz w:val="28"/>
          <w:szCs w:val="28"/>
        </w:rPr>
        <w:t>3</w:t>
      </w:r>
      <w:r>
        <w:rPr>
          <w:rFonts w:ascii="方正楷体_GBK" w:eastAsia="方正楷体_GBK" w:hint="eastAsia"/>
          <w:b/>
          <w:sz w:val="28"/>
          <w:szCs w:val="28"/>
        </w:rPr>
        <w:t>：</w:t>
      </w:r>
      <w:r>
        <w:rPr>
          <w:rFonts w:ascii="方正楷体_GBK" w:eastAsia="方正楷体_GBK" w:cs="宋体" w:hint="eastAsia"/>
          <w:b/>
          <w:bCs/>
          <w:sz w:val="28"/>
          <w:szCs w:val="28"/>
        </w:rPr>
        <w:t>便携式气相色谱仪</w:t>
      </w:r>
    </w:p>
    <w:p>
      <w:pPr>
        <w:pStyle w:val="23110"/>
        <w:adjustRightInd w:val="0"/>
        <w:snapToGrid w:val="0"/>
        <w:spacing w:line="400" w:lineRule="exact"/>
        <w:jc w:val="left"/>
        <w:rPr>
          <w:rFonts w:ascii="方正仿宋_GBK" w:eastAsia="方正仿宋_GBK"/>
          <w:b/>
          <w:sz w:val="28"/>
          <w:szCs w:val="28"/>
        </w:rPr>
      </w:pPr>
      <w:r>
        <w:rPr>
          <w:rFonts w:eastAsia="方正仿宋_GBK"/>
          <w:b/>
          <w:sz w:val="28"/>
          <w:szCs w:val="28"/>
        </w:rPr>
        <w:t>1.</w:t>
      </w:r>
      <w:r>
        <w:rPr>
          <w:rFonts w:ascii="方正仿宋_GBK" w:eastAsia="方正仿宋_GBK" w:hint="eastAsia"/>
          <w:b/>
          <w:sz w:val="28"/>
          <w:szCs w:val="28"/>
        </w:rPr>
        <w:t>主要用途</w:t>
      </w:r>
    </w:p>
    <w:p>
      <w:pPr>
        <w:pStyle w:val="231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有害气体浓度检测</w:t>
      </w:r>
    </w:p>
    <w:p>
      <w:pPr>
        <w:pStyle w:val="23110"/>
        <w:adjustRightInd w:val="0"/>
        <w:snapToGrid w:val="0"/>
        <w:spacing w:line="400" w:lineRule="exact"/>
        <w:jc w:val="left"/>
        <w:rPr>
          <w:rFonts w:eastAsia="方正仿宋_GBK"/>
          <w:b/>
          <w:sz w:val="28"/>
          <w:szCs w:val="28"/>
        </w:rPr>
      </w:pPr>
      <w:r>
        <w:rPr>
          <w:rFonts w:eastAsia="方正仿宋_GBK"/>
          <w:b/>
          <w:sz w:val="28"/>
          <w:szCs w:val="28"/>
        </w:rPr>
        <w:t>2.</w:t>
      </w:r>
      <w:r>
        <w:rPr>
          <w:rFonts w:eastAsia="方正仿宋_GBK" w:hint="eastAsia"/>
          <w:b/>
          <w:sz w:val="28"/>
          <w:szCs w:val="28"/>
        </w:rPr>
        <w:t>特殊资质要求</w:t>
      </w:r>
    </w:p>
    <w:p>
      <w:pPr>
        <w:pStyle w:val="231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无</w:t>
      </w:r>
    </w:p>
    <w:p>
      <w:pPr>
        <w:pStyle w:val="23110"/>
        <w:adjustRightInd w:val="0"/>
        <w:snapToGrid w:val="0"/>
        <w:spacing w:line="400" w:lineRule="exact"/>
        <w:jc w:val="left"/>
        <w:rPr>
          <w:rFonts w:ascii="方正仿宋_GBK" w:eastAsia="方正仿宋_GBK"/>
          <w:sz w:val="28"/>
          <w:szCs w:val="28"/>
        </w:rPr>
      </w:pPr>
      <w:r>
        <w:rPr>
          <w:rFonts w:eastAsia="方正仿宋_GBK"/>
          <w:b/>
          <w:sz w:val="28"/>
          <w:szCs w:val="28"/>
        </w:rPr>
        <w:t>3.</w:t>
      </w:r>
      <w:r>
        <w:rPr>
          <w:rFonts w:ascii="方正仿宋_GBK" w:eastAsia="方正仿宋_GBK" w:hint="eastAsia"/>
          <w:b/>
          <w:sz w:val="28"/>
          <w:szCs w:val="28"/>
        </w:rPr>
        <w:t>主要技术参数</w:t>
      </w:r>
    </w:p>
    <w:p>
      <w:pPr>
        <w:pStyle w:val="23110"/>
        <w:adjustRightInd w:val="0"/>
        <w:snapToGrid w:val="0"/>
        <w:spacing w:line="400" w:lineRule="exact"/>
        <w:jc w:val="left"/>
        <w:rPr>
          <w:rFonts w:ascii="方正仿宋_GBK" w:eastAsia="方正仿宋_GBK"/>
          <w:b/>
          <w:sz w:val="28"/>
          <w:szCs w:val="28"/>
        </w:rPr>
      </w:pPr>
      <w:r>
        <w:rPr>
          <w:rFonts w:ascii="方正仿宋_GBK" w:eastAsia="方正仿宋_GBK"/>
          <w:sz w:val="28"/>
          <w:szCs w:val="28"/>
        </w:rPr>
        <w:t>3.1.</w:t>
      </w:r>
      <w:r>
        <w:rPr>
          <w:rFonts w:ascii="方正仿宋_GBK" w:eastAsia="方正仿宋_GBK" w:hint="eastAsia"/>
          <w:sz w:val="28"/>
          <w:szCs w:val="28"/>
        </w:rPr>
        <w:t>用于环境空气、室内空气、工作场所空气质量检测。满足苯、甲苯、乙苯、二甲苯、正己烷、乙酸酯等气体浓度分析，可扩展四氯乙烯、丙酮、氯仿、乙醛、丙烯醛等气体浓度分析；</w:t>
      </w:r>
      <w:r>
        <w:rPr>
          <w:rFonts w:ascii="方正仿宋_GBK" w:eastAsia="方正仿宋_GBK"/>
          <w:sz w:val="28"/>
          <w:szCs w:val="28"/>
        </w:rPr>
        <w:br/>
        <w:t>3.2.</w:t>
      </w:r>
      <w:r>
        <w:rPr>
          <w:rFonts w:ascii="方正仿宋_GBK" w:eastAsia="方正仿宋_GBK" w:hint="eastAsia"/>
          <w:sz w:val="28"/>
          <w:szCs w:val="28"/>
        </w:rPr>
        <w:t>内置采样泵，可自动连续进样分析；</w:t>
      </w:r>
      <w:r>
        <w:rPr>
          <w:rFonts w:ascii="方正仿宋_GBK" w:eastAsia="方正仿宋_GBK"/>
          <w:sz w:val="28"/>
          <w:szCs w:val="28"/>
        </w:rPr>
        <w:br/>
        <w:t>3.3.</w:t>
      </w:r>
      <w:r>
        <w:rPr>
          <w:rFonts w:ascii="方正仿宋_GBK" w:eastAsia="方正仿宋_GBK" w:hint="eastAsia"/>
          <w:sz w:val="28"/>
          <w:szCs w:val="28"/>
        </w:rPr>
        <w:t>检测器具有高灵敏度，低浓度样品无需预浓缩，避免了预浓缩环节引入的误差；</w:t>
      </w:r>
      <w:r>
        <w:rPr>
          <w:rFonts w:ascii="方正仿宋_GBK" w:eastAsia="方正仿宋_GBK"/>
          <w:sz w:val="28"/>
          <w:szCs w:val="28"/>
        </w:rPr>
        <w:br/>
        <w:t>3.4.</w:t>
      </w:r>
      <w:r>
        <w:rPr>
          <w:rFonts w:ascii="方正仿宋_GBK" w:eastAsia="方正仿宋_GBK" w:hint="eastAsia"/>
          <w:sz w:val="28"/>
          <w:szCs w:val="28"/>
        </w:rPr>
        <w:t>内置</w:t>
      </w:r>
      <w:r>
        <w:rPr>
          <w:rFonts w:ascii="方正仿宋_GBK" w:eastAsia="方正仿宋_GBK"/>
          <w:sz w:val="28"/>
          <w:szCs w:val="28"/>
        </w:rPr>
        <w:t>100ml</w:t>
      </w:r>
      <w:r>
        <w:rPr>
          <w:rFonts w:ascii="方正仿宋_GBK" w:eastAsia="方正仿宋_GBK" w:hint="eastAsia"/>
          <w:sz w:val="28"/>
          <w:szCs w:val="28"/>
        </w:rPr>
        <w:t>载气小钢瓶、耐压</w:t>
      </w:r>
      <w:r>
        <w:rPr>
          <w:rFonts w:ascii="方正仿宋_GBK" w:eastAsia="方正仿宋_GBK"/>
          <w:sz w:val="28"/>
          <w:szCs w:val="28"/>
        </w:rPr>
        <w:t>15</w:t>
      </w:r>
      <w:r>
        <w:rPr>
          <w:rFonts w:ascii="方正仿宋_GBK" w:eastAsia="方正仿宋_GBK" w:hint="eastAsia"/>
          <w:sz w:val="28"/>
          <w:szCs w:val="28"/>
        </w:rPr>
        <w:t>兆帕以上，支持氮气、氦气等作为载气；</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3.5.</w:t>
      </w:r>
      <w:r>
        <w:rPr>
          <w:rFonts w:ascii="方正仿宋_GBK" w:eastAsia="方正仿宋_GBK" w:hint="eastAsia"/>
          <w:sz w:val="28"/>
          <w:szCs w:val="28"/>
        </w:rPr>
        <w:t>支持本机净化环境空气作为载气；</w:t>
      </w:r>
      <w:r>
        <w:rPr>
          <w:rFonts w:ascii="方正仿宋_GBK" w:eastAsia="方正仿宋_GBK"/>
          <w:sz w:val="28"/>
          <w:szCs w:val="28"/>
        </w:rPr>
        <w:br/>
        <w:t>3.6.</w:t>
      </w:r>
      <w:r>
        <w:rPr>
          <w:rFonts w:ascii="方正仿宋_GBK" w:eastAsia="方正仿宋_GBK" w:hint="eastAsia"/>
          <w:sz w:val="28"/>
          <w:szCs w:val="28"/>
        </w:rPr>
        <w:t>内置锂电池，可连续工作</w:t>
      </w:r>
      <w:r>
        <w:rPr>
          <w:rFonts w:ascii="方正仿宋_GBK" w:eastAsia="方正仿宋_GBK"/>
          <w:sz w:val="28"/>
          <w:szCs w:val="28"/>
        </w:rPr>
        <w:t>5</w:t>
      </w:r>
      <w:r>
        <w:rPr>
          <w:rFonts w:ascii="方正仿宋_GBK" w:eastAsia="方正仿宋_GBK" w:hint="eastAsia"/>
          <w:sz w:val="28"/>
          <w:szCs w:val="28"/>
        </w:rPr>
        <w:t>小时以上；</w:t>
      </w:r>
      <w:r>
        <w:rPr>
          <w:rFonts w:ascii="方正仿宋_GBK" w:eastAsia="方正仿宋_GBK"/>
          <w:sz w:val="28"/>
          <w:szCs w:val="28"/>
        </w:rPr>
        <w:br/>
        <w:t>3.7.</w:t>
      </w:r>
      <w:r>
        <w:rPr>
          <w:rFonts w:ascii="方正仿宋_GBK" w:eastAsia="方正仿宋_GBK" w:hint="eastAsia"/>
          <w:sz w:val="28"/>
          <w:szCs w:val="28"/>
        </w:rPr>
        <w:t>软件实时显示组分浓度、浓度变化趋势，检测结果支持导出和打印；</w:t>
      </w:r>
      <w:r>
        <w:rPr>
          <w:rFonts w:ascii="方正仿宋_GBK" w:eastAsia="方正仿宋_GBK"/>
          <w:sz w:val="28"/>
          <w:szCs w:val="28"/>
        </w:rPr>
        <w:br/>
        <w:t>3.8.</w:t>
      </w:r>
      <w:r>
        <w:rPr>
          <w:rFonts w:ascii="方正仿宋_GBK" w:eastAsia="方正仿宋_GBK" w:hint="eastAsia"/>
          <w:sz w:val="28"/>
          <w:szCs w:val="28"/>
        </w:rPr>
        <w:t>内置色谱工作站软件，支持谱图查看和打印；</w:t>
      </w:r>
      <w:r>
        <w:rPr>
          <w:rFonts w:ascii="方正仿宋_GBK" w:eastAsia="方正仿宋_GBK"/>
          <w:sz w:val="28"/>
          <w:szCs w:val="28"/>
        </w:rPr>
        <w:br/>
        <w:t>3.9.</w:t>
      </w:r>
      <w:r>
        <w:rPr>
          <w:rFonts w:ascii="方正仿宋_GBK" w:eastAsia="方正仿宋_GBK" w:hint="eastAsia"/>
          <w:sz w:val="28"/>
          <w:szCs w:val="28"/>
        </w:rPr>
        <w:t>手持数据终端（</w:t>
      </w:r>
      <w:r>
        <w:rPr>
          <w:rFonts w:ascii="方正仿宋_GBK" w:eastAsia="方正仿宋_GBK"/>
          <w:sz w:val="28"/>
          <w:szCs w:val="28"/>
        </w:rPr>
        <w:t>PDA</w:t>
      </w:r>
      <w:r>
        <w:rPr>
          <w:rFonts w:ascii="方正仿宋_GBK" w:eastAsia="方正仿宋_GBK" w:hint="eastAsia"/>
          <w:sz w:val="28"/>
          <w:szCs w:val="28"/>
        </w:rPr>
        <w:t>），与主机无遮挡通讯距离不小于</w:t>
      </w:r>
      <w:r>
        <w:rPr>
          <w:rFonts w:ascii="方正仿宋_GBK" w:eastAsia="方正仿宋_GBK"/>
          <w:sz w:val="28"/>
          <w:szCs w:val="28"/>
        </w:rPr>
        <w:t>30</w:t>
      </w:r>
      <w:r>
        <w:rPr>
          <w:rFonts w:ascii="方正仿宋_GBK" w:eastAsia="方正仿宋_GBK" w:hint="eastAsia"/>
          <w:sz w:val="28"/>
          <w:szCs w:val="28"/>
        </w:rPr>
        <w:t>米；</w:t>
      </w:r>
      <w:r>
        <w:rPr>
          <w:rFonts w:ascii="方正仿宋_GBK" w:eastAsia="方正仿宋_GBK"/>
          <w:sz w:val="28"/>
          <w:szCs w:val="28"/>
        </w:rPr>
        <w:br/>
        <w:t>3.10.</w:t>
      </w:r>
      <w:r>
        <w:rPr>
          <w:rFonts w:ascii="方正仿宋_GBK" w:eastAsia="方正仿宋_GBK" w:hint="eastAsia"/>
          <w:sz w:val="28"/>
          <w:szCs w:val="28"/>
        </w:rPr>
        <w:t>内置不少于</w:t>
      </w:r>
      <w:r>
        <w:rPr>
          <w:rFonts w:ascii="方正仿宋_GBK" w:eastAsia="方正仿宋_GBK"/>
          <w:sz w:val="28"/>
          <w:szCs w:val="28"/>
        </w:rPr>
        <w:t>40</w:t>
      </w:r>
      <w:r>
        <w:rPr>
          <w:rFonts w:ascii="方正仿宋_GBK" w:eastAsia="方正仿宋_GBK" w:hint="eastAsia"/>
          <w:sz w:val="28"/>
          <w:szCs w:val="28"/>
        </w:rPr>
        <w:t>种气体分析色谱数据库，用户可自行扩充；</w:t>
      </w:r>
      <w:r>
        <w:rPr>
          <w:rFonts w:ascii="方正仿宋_GBK" w:eastAsia="方正仿宋_GBK"/>
          <w:sz w:val="28"/>
          <w:szCs w:val="28"/>
        </w:rPr>
        <w:br/>
        <w:t>3.11.</w:t>
      </w:r>
      <w:r>
        <w:rPr>
          <w:rFonts w:ascii="方正仿宋_GBK" w:eastAsia="方正仿宋_GBK" w:hint="eastAsia"/>
          <w:sz w:val="28"/>
          <w:szCs w:val="28"/>
        </w:rPr>
        <w:t>支持独立的双色谱系统，可同时或独立工作；</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3.12.</w:t>
      </w:r>
      <w:r>
        <w:rPr>
          <w:rFonts w:ascii="方正仿宋_GBK" w:eastAsia="方正仿宋_GBK" w:hint="eastAsia"/>
          <w:sz w:val="28"/>
          <w:szCs w:val="28"/>
        </w:rPr>
        <w:t>内置毛细管色谱柱，长度不小于</w:t>
      </w:r>
      <w:r>
        <w:rPr>
          <w:rFonts w:ascii="方正仿宋_GBK" w:eastAsia="方正仿宋_GBK"/>
          <w:sz w:val="28"/>
          <w:szCs w:val="28"/>
        </w:rPr>
        <w:t>20</w:t>
      </w:r>
      <w:r>
        <w:rPr>
          <w:rFonts w:ascii="方正仿宋_GBK" w:eastAsia="方正仿宋_GBK" w:hint="eastAsia"/>
          <w:sz w:val="28"/>
          <w:szCs w:val="28"/>
        </w:rPr>
        <w:t>米；</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3.13.</w:t>
      </w:r>
      <w:r>
        <w:rPr>
          <w:rFonts w:ascii="方正仿宋_GBK" w:eastAsia="方正仿宋_GBK" w:hint="eastAsia"/>
          <w:sz w:val="28"/>
          <w:szCs w:val="28"/>
        </w:rPr>
        <w:t>检出限：优于</w:t>
      </w:r>
      <w:r>
        <w:rPr>
          <w:rFonts w:ascii="方正仿宋_GBK" w:eastAsia="方正仿宋_GBK"/>
          <w:sz w:val="28"/>
          <w:szCs w:val="28"/>
        </w:rPr>
        <w:t>0.001 mg/m3(</w:t>
      </w:r>
      <w:r>
        <w:rPr>
          <w:rFonts w:ascii="方正仿宋_GBK" w:eastAsia="方正仿宋_GBK" w:hint="eastAsia"/>
          <w:sz w:val="28"/>
          <w:szCs w:val="28"/>
        </w:rPr>
        <w:t>苯</w:t>
      </w:r>
      <w:r>
        <w:rPr>
          <w:rFonts w:ascii="方正仿宋_GBK" w:eastAsia="方正仿宋_GBK"/>
          <w:sz w:val="28"/>
          <w:szCs w:val="28"/>
        </w:rPr>
        <w:t>)</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3.14.</w:t>
      </w:r>
      <w:r>
        <w:rPr>
          <w:rFonts w:ascii="方正仿宋_GBK" w:eastAsia="方正仿宋_GBK" w:hint="eastAsia"/>
          <w:sz w:val="28"/>
          <w:szCs w:val="28"/>
        </w:rPr>
        <w:t>定量重复性：优于</w:t>
      </w:r>
      <w:r>
        <w:rPr>
          <w:rFonts w:ascii="方正仿宋_GBK" w:eastAsia="方正仿宋_GBK"/>
          <w:sz w:val="28"/>
          <w:szCs w:val="28"/>
        </w:rPr>
        <w:t>1%</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3.15.</w:t>
      </w:r>
      <w:r>
        <w:rPr>
          <w:rFonts w:ascii="方正仿宋_GBK" w:eastAsia="方正仿宋_GBK" w:hint="eastAsia"/>
          <w:sz w:val="28"/>
          <w:szCs w:val="28"/>
        </w:rPr>
        <w:t>定性重复性：优于</w:t>
      </w:r>
      <w:r>
        <w:rPr>
          <w:rFonts w:ascii="方正仿宋_GBK" w:eastAsia="方正仿宋_GBK"/>
          <w:sz w:val="28"/>
          <w:szCs w:val="28"/>
        </w:rPr>
        <w:t>1%</w:t>
      </w:r>
      <w:r>
        <w:rPr>
          <w:rFonts w:ascii="方正仿宋_GBK" w:eastAsia="方正仿宋_GBK" w:hint="eastAsia"/>
          <w:sz w:val="28"/>
          <w:szCs w:val="28"/>
        </w:rPr>
        <w:t>；</w:t>
      </w:r>
      <w:r>
        <w:rPr>
          <w:rFonts w:ascii="方正仿宋_GBK" w:eastAsia="方正仿宋_GBK"/>
          <w:sz w:val="28"/>
          <w:szCs w:val="28"/>
        </w:rPr>
        <w:br/>
        <w:t>3.16.</w:t>
      </w:r>
      <w:r>
        <w:rPr>
          <w:rFonts w:ascii="方正仿宋_GBK" w:eastAsia="方正仿宋_GBK" w:hint="eastAsia"/>
          <w:sz w:val="28"/>
          <w:szCs w:val="28"/>
        </w:rPr>
        <w:t>程序升温稳定性：≤</w:t>
      </w:r>
      <w:r>
        <w:rPr>
          <w:rFonts w:ascii="方正仿宋_GBK" w:eastAsia="方正仿宋_GBK"/>
          <w:sz w:val="28"/>
          <w:szCs w:val="28"/>
        </w:rPr>
        <w:t>1%</w:t>
      </w:r>
      <w:r>
        <w:rPr>
          <w:rFonts w:ascii="方正仿宋_GBK" w:eastAsia="方正仿宋_GBK" w:hint="eastAsia"/>
          <w:sz w:val="28"/>
          <w:szCs w:val="28"/>
        </w:rPr>
        <w:t>；</w:t>
      </w:r>
      <w:r>
        <w:rPr>
          <w:rFonts w:ascii="方正仿宋_GBK" w:eastAsia="方正仿宋_GBK"/>
          <w:sz w:val="28"/>
          <w:szCs w:val="28"/>
        </w:rPr>
        <w:br/>
        <w:t>3.17.</w:t>
      </w:r>
      <w:r>
        <w:rPr>
          <w:rFonts w:ascii="方正仿宋_GBK" w:eastAsia="方正仿宋_GBK" w:hint="eastAsia"/>
          <w:sz w:val="28"/>
          <w:szCs w:val="28"/>
        </w:rPr>
        <w:t>量程：</w:t>
      </w:r>
      <w:r>
        <w:rPr>
          <w:rFonts w:ascii="方正仿宋_GBK" w:eastAsia="方正仿宋_GBK"/>
          <w:sz w:val="28"/>
          <w:szCs w:val="28"/>
        </w:rPr>
        <w:t>0</w:t>
      </w:r>
      <w:r>
        <w:rPr>
          <w:rFonts w:ascii="方正仿宋_GBK" w:eastAsia="方正仿宋_GBK" w:hint="eastAsia"/>
          <w:sz w:val="28"/>
          <w:szCs w:val="28"/>
        </w:rPr>
        <w:t>～</w:t>
      </w:r>
      <w:r>
        <w:rPr>
          <w:rFonts w:ascii="方正仿宋_GBK" w:eastAsia="方正仿宋_GBK"/>
          <w:sz w:val="28"/>
          <w:szCs w:val="28"/>
        </w:rPr>
        <w:t>10ppm</w:t>
      </w:r>
      <w:r>
        <w:rPr>
          <w:rFonts w:ascii="方正仿宋_GBK" w:eastAsia="方正仿宋_GBK" w:hint="eastAsia"/>
          <w:sz w:val="28"/>
          <w:szCs w:val="28"/>
        </w:rPr>
        <w:t>；</w:t>
      </w:r>
      <w:r>
        <w:rPr>
          <w:rFonts w:ascii="方正仿宋_GBK" w:eastAsia="方正仿宋_GBK"/>
          <w:sz w:val="28"/>
          <w:szCs w:val="28"/>
        </w:rPr>
        <w:br/>
        <w:t>3.18.</w:t>
      </w:r>
      <w:r>
        <w:rPr>
          <w:rFonts w:ascii="方正仿宋_GBK" w:eastAsia="方正仿宋_GBK" w:hint="eastAsia"/>
          <w:sz w:val="28"/>
          <w:szCs w:val="28"/>
        </w:rPr>
        <w:t>工作电源：</w:t>
      </w:r>
      <w:r>
        <w:rPr>
          <w:rFonts w:ascii="方正仿宋_GBK" w:eastAsia="方正仿宋_GBK"/>
          <w:sz w:val="28"/>
          <w:szCs w:val="28"/>
        </w:rPr>
        <w:t>DC24V2A</w:t>
      </w:r>
      <w:r>
        <w:rPr>
          <w:rFonts w:ascii="方正仿宋_GBK" w:eastAsia="方正仿宋_GBK" w:hint="eastAsia"/>
          <w:sz w:val="28"/>
          <w:szCs w:val="28"/>
        </w:rPr>
        <w:t>；</w:t>
      </w:r>
      <w:r>
        <w:rPr>
          <w:rFonts w:ascii="方正仿宋_GBK" w:eastAsia="方正仿宋_GBK"/>
          <w:sz w:val="28"/>
          <w:szCs w:val="28"/>
        </w:rPr>
        <w:br/>
        <w:t>3.19.</w:t>
      </w:r>
      <w:r>
        <w:rPr>
          <w:rFonts w:ascii="方正仿宋_GBK" w:eastAsia="方正仿宋_GBK" w:hint="eastAsia"/>
          <w:sz w:val="28"/>
          <w:szCs w:val="28"/>
        </w:rPr>
        <w:t>功耗：≤</w:t>
      </w:r>
      <w:r>
        <w:rPr>
          <w:rFonts w:ascii="方正仿宋_GBK" w:eastAsia="方正仿宋_GBK"/>
          <w:sz w:val="28"/>
          <w:szCs w:val="28"/>
        </w:rPr>
        <w:t>30W</w:t>
      </w:r>
      <w:r>
        <w:rPr>
          <w:rFonts w:ascii="方正仿宋_GBK" w:eastAsia="方正仿宋_GBK" w:hint="eastAsia"/>
          <w:sz w:val="28"/>
          <w:szCs w:val="28"/>
        </w:rPr>
        <w:t>。</w:t>
      </w:r>
      <w:r>
        <w:rPr>
          <w:rFonts w:ascii="方正仿宋_GBK" w:eastAsia="方正仿宋_GBK"/>
          <w:sz w:val="28"/>
          <w:szCs w:val="28"/>
        </w:rPr>
        <w:t xml:space="preserve">                                                                                                                         </w:t>
      </w:r>
    </w:p>
    <w:p>
      <w:pPr>
        <w:pStyle w:val="23110"/>
        <w:adjustRightInd w:val="0"/>
        <w:snapToGrid w:val="0"/>
        <w:spacing w:line="400" w:lineRule="exact"/>
        <w:jc w:val="left"/>
        <w:rPr>
          <w:rFonts w:ascii="方正仿宋_GBK" w:eastAsia="方正仿宋_GBK"/>
          <w:b/>
          <w:sz w:val="28"/>
          <w:szCs w:val="28"/>
        </w:rPr>
      </w:pPr>
      <w:r>
        <w:rPr>
          <w:rFonts w:ascii="方正仿宋_GBK" w:eastAsia="方正仿宋_GBK"/>
          <w:b/>
          <w:sz w:val="28"/>
          <w:szCs w:val="28"/>
        </w:rPr>
        <w:t>4.</w:t>
      </w:r>
      <w:r>
        <w:rPr>
          <w:rFonts w:ascii="方正仿宋_GBK" w:eastAsia="方正仿宋_GBK" w:hint="eastAsia"/>
          <w:b/>
          <w:sz w:val="28"/>
          <w:szCs w:val="28"/>
        </w:rPr>
        <w:t>主要配置</w:t>
      </w:r>
    </w:p>
    <w:p>
      <w:pPr>
        <w:pStyle w:val="13510"/>
        <w:adjustRightInd w:val="0"/>
        <w:snapToGrid w:val="0"/>
        <w:spacing w:line="400" w:lineRule="exact"/>
        <w:jc w:val="left"/>
        <w:rPr>
          <w:rFonts w:ascii="方正仿宋_GBK" w:eastAsia="方正仿宋_GBK"/>
          <w:bCs/>
          <w:sz w:val="28"/>
          <w:szCs w:val="28"/>
        </w:rPr>
      </w:pPr>
      <w:r>
        <w:rPr>
          <w:rFonts w:ascii="方正仿宋_GBK" w:eastAsia="方正仿宋_GBK"/>
          <w:sz w:val="28"/>
          <w:szCs w:val="28"/>
        </w:rPr>
        <w:t>4.1.</w:t>
      </w:r>
      <w:r>
        <w:rPr>
          <w:rFonts w:ascii="方正仿宋_GBK" w:eastAsia="方正仿宋_GBK" w:hint="eastAsia"/>
          <w:sz w:val="28"/>
          <w:szCs w:val="28"/>
        </w:rPr>
        <w:t>便携式气相色谱仪主机</w:t>
      </w:r>
      <w:r>
        <w:rPr>
          <w:rFonts w:ascii="方正仿宋_GBK" w:eastAsia="方正仿宋_GBK"/>
          <w:sz w:val="28"/>
          <w:szCs w:val="28"/>
        </w:rPr>
        <w:t>1</w:t>
      </w:r>
      <w:r>
        <w:rPr>
          <w:rFonts w:ascii="方正仿宋_GBK" w:eastAsia="方正仿宋_GBK" w:hint="eastAsia"/>
          <w:sz w:val="28"/>
          <w:szCs w:val="28"/>
        </w:rPr>
        <w:t>台，包含高压载气瓶、锂电池等</w:t>
      </w:r>
      <w:r>
        <w:rPr>
          <w:rFonts w:ascii="方正仿宋_GBK" w:eastAsia="方正仿宋_GBK"/>
          <w:sz w:val="28"/>
          <w:szCs w:val="28"/>
        </w:rPr>
        <w:br/>
        <w:t>4.2.AV220V</w:t>
      </w:r>
      <w:r>
        <w:rPr>
          <w:rFonts w:ascii="方正仿宋_GBK" w:eastAsia="方正仿宋_GBK" w:hint="eastAsia"/>
          <w:sz w:val="28"/>
          <w:szCs w:val="28"/>
        </w:rPr>
        <w:t>转</w:t>
      </w:r>
      <w:r>
        <w:rPr>
          <w:rFonts w:ascii="方正仿宋_GBK" w:eastAsia="方正仿宋_GBK"/>
          <w:sz w:val="28"/>
          <w:szCs w:val="28"/>
        </w:rPr>
        <w:t>DC24V</w:t>
      </w:r>
      <w:r>
        <w:rPr>
          <w:rFonts w:ascii="方正仿宋_GBK" w:eastAsia="方正仿宋_GBK" w:hint="eastAsia"/>
          <w:sz w:val="28"/>
          <w:szCs w:val="28"/>
        </w:rPr>
        <w:t>电源适配器</w:t>
      </w:r>
      <w:r>
        <w:rPr>
          <w:rFonts w:ascii="方正仿宋_GBK" w:eastAsia="方正仿宋_GBK"/>
          <w:sz w:val="28"/>
          <w:szCs w:val="28"/>
        </w:rPr>
        <w:t>1</w:t>
      </w:r>
      <w:r>
        <w:rPr>
          <w:rFonts w:ascii="方正仿宋_GBK" w:eastAsia="方正仿宋_GBK" w:hint="eastAsia"/>
          <w:sz w:val="28"/>
          <w:szCs w:val="28"/>
        </w:rPr>
        <w:t>个</w:t>
      </w:r>
      <w:r>
        <w:rPr>
          <w:rFonts w:ascii="方正仿宋_GBK" w:eastAsia="方正仿宋_GBK"/>
          <w:sz w:val="28"/>
          <w:szCs w:val="28"/>
        </w:rPr>
        <w:br/>
        <w:t>4.3.</w:t>
      </w:r>
      <w:r>
        <w:rPr>
          <w:rFonts w:ascii="方正仿宋_GBK" w:eastAsia="方正仿宋_GBK" w:hint="eastAsia"/>
          <w:sz w:val="28"/>
          <w:szCs w:val="28"/>
        </w:rPr>
        <w:t>伸缩式气体取样探针</w:t>
      </w:r>
      <w:r>
        <w:rPr>
          <w:rFonts w:ascii="方正仿宋_GBK" w:eastAsia="方正仿宋_GBK"/>
          <w:sz w:val="28"/>
          <w:szCs w:val="28"/>
        </w:rPr>
        <w:t xml:space="preserve"> 1</w:t>
      </w:r>
      <w:r>
        <w:rPr>
          <w:rFonts w:ascii="方正仿宋_GBK" w:eastAsia="方正仿宋_GBK" w:hint="eastAsia"/>
          <w:sz w:val="28"/>
          <w:szCs w:val="28"/>
        </w:rPr>
        <w:t>支</w:t>
      </w:r>
      <w:r>
        <w:rPr>
          <w:rFonts w:ascii="方正仿宋_GBK" w:eastAsia="方正仿宋_GBK"/>
          <w:sz w:val="28"/>
          <w:szCs w:val="28"/>
        </w:rPr>
        <w:br/>
        <w:t>4.4</w:t>
      </w:r>
      <w:r>
        <w:rPr>
          <w:rFonts w:ascii="方正仿宋_GBK" w:eastAsia="方正仿宋_GBK" w:hint="eastAsia"/>
          <w:sz w:val="28"/>
          <w:szCs w:val="28"/>
        </w:rPr>
        <w:t>载</w:t>
      </w:r>
      <w:r>
        <w:rPr>
          <w:rFonts w:ascii="方正仿宋_GBK" w:eastAsia="方正仿宋_GBK"/>
          <w:sz w:val="28"/>
          <w:szCs w:val="28"/>
        </w:rPr>
        <w:t>.</w:t>
      </w:r>
      <w:r>
        <w:rPr>
          <w:rFonts w:ascii="方正仿宋_GBK" w:eastAsia="方正仿宋_GBK" w:hint="eastAsia"/>
          <w:sz w:val="28"/>
          <w:szCs w:val="28"/>
        </w:rPr>
        <w:t>气快速充气连接器一套</w:t>
      </w:r>
      <w:r>
        <w:rPr>
          <w:rFonts w:ascii="方正仿宋_GBK" w:eastAsia="方正仿宋_GBK"/>
          <w:sz w:val="28"/>
          <w:szCs w:val="28"/>
        </w:rPr>
        <w:t>(</w:t>
      </w:r>
      <w:r>
        <w:rPr>
          <w:rFonts w:ascii="方正仿宋_GBK" w:eastAsia="方正仿宋_GBK" w:hint="eastAsia"/>
          <w:sz w:val="28"/>
          <w:szCs w:val="28"/>
        </w:rPr>
        <w:t>可直接和</w:t>
      </w:r>
      <w:r>
        <w:rPr>
          <w:rFonts w:ascii="方正仿宋_GBK" w:eastAsia="方正仿宋_GBK"/>
          <w:sz w:val="28"/>
          <w:szCs w:val="28"/>
        </w:rPr>
        <w:t>40L</w:t>
      </w:r>
      <w:r>
        <w:rPr>
          <w:rFonts w:ascii="方正仿宋_GBK" w:eastAsia="方正仿宋_GBK" w:hint="eastAsia"/>
          <w:sz w:val="28"/>
          <w:szCs w:val="28"/>
        </w:rPr>
        <w:t>大钢瓶连接</w:t>
      </w:r>
      <w:r>
        <w:rPr>
          <w:rFonts w:ascii="方正仿宋_GBK" w:eastAsia="方正仿宋_GBK"/>
          <w:sz w:val="28"/>
          <w:szCs w:val="28"/>
        </w:rPr>
        <w:t xml:space="preserve">) </w:t>
        <w:br/>
        <w:t>4.5.</w:t>
      </w:r>
      <w:r>
        <w:rPr>
          <w:rFonts w:ascii="方正仿宋_GBK" w:eastAsia="方正仿宋_GBK" w:hint="eastAsia"/>
          <w:sz w:val="28"/>
          <w:szCs w:val="28"/>
        </w:rPr>
        <w:t>手持式系统控制器</w:t>
      </w:r>
      <w:r>
        <w:rPr>
          <w:rFonts w:ascii="方正仿宋_GBK" w:eastAsia="方正仿宋_GBK"/>
          <w:sz w:val="28"/>
          <w:szCs w:val="28"/>
        </w:rPr>
        <w:t>1</w:t>
      </w:r>
      <w:r>
        <w:rPr>
          <w:rFonts w:ascii="方正仿宋_GBK" w:eastAsia="方正仿宋_GBK" w:hint="eastAsia"/>
          <w:sz w:val="28"/>
          <w:szCs w:val="28"/>
        </w:rPr>
        <w:t>台（</w:t>
      </w:r>
      <w:r>
        <w:rPr>
          <w:rFonts w:ascii="方正仿宋_GBK" w:eastAsia="方正仿宋_GBK"/>
          <w:sz w:val="28"/>
          <w:szCs w:val="28"/>
        </w:rPr>
        <w:t>兼容windows</w:t>
      </w:r>
      <w:r>
        <w:rPr>
          <w:rFonts w:ascii="方正仿宋_GBK" w:eastAsia="方正仿宋_GBK" w:hint="eastAsia"/>
          <w:sz w:val="28"/>
          <w:szCs w:val="28"/>
        </w:rPr>
        <w:t>系统，内置色谱工作站软件）</w:t>
      </w:r>
      <w:r>
        <w:rPr>
          <w:rFonts w:ascii="方正仿宋_GBK" w:eastAsia="方正仿宋_GBK"/>
          <w:sz w:val="28"/>
          <w:szCs w:val="28"/>
        </w:rPr>
        <w:br/>
        <w:t>4.6.</w:t>
      </w:r>
      <w:r>
        <w:rPr>
          <w:rFonts w:ascii="方正仿宋_GBK" w:eastAsia="方正仿宋_GBK" w:hint="eastAsia"/>
          <w:sz w:val="28"/>
          <w:szCs w:val="28"/>
        </w:rPr>
        <w:t>气袋</w:t>
      </w:r>
      <w:r>
        <w:rPr>
          <w:rFonts w:ascii="方正仿宋_GBK" w:eastAsia="方正仿宋_GBK"/>
          <w:sz w:val="28"/>
          <w:szCs w:val="28"/>
        </w:rPr>
        <w:t>1</w:t>
      </w:r>
      <w:r>
        <w:rPr>
          <w:rFonts w:ascii="方正仿宋_GBK" w:eastAsia="方正仿宋_GBK" w:hint="eastAsia"/>
          <w:sz w:val="28"/>
          <w:szCs w:val="28"/>
        </w:rPr>
        <w:t>个</w:t>
      </w:r>
      <w:r>
        <w:rPr>
          <w:rFonts w:ascii="方正仿宋_GBK" w:eastAsia="方正仿宋_GBK"/>
          <w:sz w:val="28"/>
          <w:szCs w:val="28"/>
        </w:rPr>
        <w:br/>
        <w:t>4.7.</w:t>
      </w:r>
      <w:r>
        <w:rPr>
          <w:rFonts w:ascii="方正仿宋_GBK" w:eastAsia="方正仿宋_GBK" w:hint="eastAsia"/>
          <w:sz w:val="28"/>
          <w:szCs w:val="28"/>
        </w:rPr>
        <w:t>大体积注射器</w:t>
      </w:r>
      <w:r>
        <w:rPr>
          <w:rFonts w:ascii="方正仿宋_GBK" w:eastAsia="方正仿宋_GBK"/>
          <w:sz w:val="28"/>
          <w:szCs w:val="28"/>
        </w:rPr>
        <w:t>1</w:t>
      </w:r>
      <w:r>
        <w:rPr>
          <w:rFonts w:ascii="方正仿宋_GBK" w:eastAsia="方正仿宋_GBK" w:hint="eastAsia"/>
          <w:sz w:val="28"/>
          <w:szCs w:val="28"/>
        </w:rPr>
        <w:t>个</w:t>
      </w:r>
      <w:r>
        <w:rPr>
          <w:rFonts w:ascii="方正仿宋_GBK" w:eastAsia="方正仿宋_GBK"/>
          <w:sz w:val="28"/>
          <w:szCs w:val="28"/>
        </w:rPr>
        <w:br/>
        <w:t>4.8.</w:t>
      </w:r>
      <w:r>
        <w:rPr>
          <w:rFonts w:ascii="方正仿宋_GBK" w:eastAsia="方正仿宋_GBK" w:hint="eastAsia"/>
          <w:sz w:val="28"/>
          <w:szCs w:val="28"/>
        </w:rPr>
        <w:t>分析仪配套工具</w:t>
      </w:r>
      <w:r>
        <w:rPr>
          <w:rFonts w:ascii="方正仿宋_GBK" w:eastAsia="方正仿宋_GBK"/>
          <w:sz w:val="28"/>
          <w:szCs w:val="28"/>
        </w:rPr>
        <w:t>1</w:t>
      </w:r>
      <w:r>
        <w:rPr>
          <w:rFonts w:ascii="方正仿宋_GBK" w:eastAsia="方正仿宋_GBK" w:hint="eastAsia"/>
          <w:sz w:val="28"/>
          <w:szCs w:val="28"/>
        </w:rPr>
        <w:t>套</w:t>
      </w:r>
    </w:p>
    <w:p>
      <w:pPr>
        <w:pStyle w:val="34910"/>
        <w:adjustRightInd w:val="0"/>
        <w:snapToGrid w:val="0"/>
        <w:spacing w:line="400" w:lineRule="exact"/>
        <w:jc w:val="left"/>
        <w:rPr>
          <w:rFonts w:ascii="宋体"/>
          <w:bCs/>
          <w:color w:val="000000"/>
          <w:sz w:val="24"/>
        </w:rPr>
      </w:pPr>
      <w:r>
        <w:rPr>
          <w:rFonts w:ascii="方正黑体_GBK" w:eastAsia="方正黑体_GBK"/>
          <w:b/>
          <w:color w:val="000000"/>
          <w:sz w:val="28"/>
          <w:szCs w:val="28"/>
        </w:rPr>
        <w:t>（四）</w:t>
      </w:r>
      <w:r>
        <w:rPr>
          <w:rFonts w:ascii="方正楷体_GBK" w:eastAsia="方正楷体_GBK" w:hint="eastAsia"/>
          <w:b/>
          <w:color w:val="000000"/>
          <w:sz w:val="28"/>
          <w:szCs w:val="28"/>
        </w:rPr>
        <w:t>品目</w:t>
      </w:r>
      <w:r>
        <w:rPr>
          <w:rFonts w:ascii="方正楷体_GBK" w:eastAsia="方正楷体_GBK"/>
          <w:b/>
          <w:color w:val="000000"/>
          <w:sz w:val="28"/>
          <w:szCs w:val="28"/>
        </w:rPr>
        <w:t>4</w:t>
      </w:r>
      <w:r>
        <w:rPr>
          <w:rFonts w:ascii="方正楷体_GBK" w:eastAsia="方正楷体_GBK" w:hint="eastAsia"/>
          <w:b/>
          <w:color w:val="000000"/>
          <w:sz w:val="28"/>
          <w:szCs w:val="28"/>
        </w:rPr>
        <w:t>：</w:t>
      </w:r>
      <w:r>
        <w:rPr>
          <w:rFonts w:ascii="方正楷体_GBK" w:eastAsia="方正楷体_GBK" w:hint="eastAsia"/>
          <w:b/>
          <w:bCs/>
          <w:color w:val="000000"/>
          <w:sz w:val="28"/>
          <w:szCs w:val="28"/>
        </w:rPr>
        <w:t>正置显微镜G</w:t>
      </w:r>
    </w:p>
    <w:p>
      <w:pPr>
        <w:pStyle w:val="349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1.</w:t>
      </w:r>
      <w:r>
        <w:rPr>
          <w:rFonts w:ascii="方正仿宋_GBK" w:eastAsia="方正仿宋_GBK" w:hint="eastAsia"/>
          <w:b/>
          <w:color w:val="000000"/>
          <w:sz w:val="28"/>
          <w:szCs w:val="28"/>
        </w:rPr>
        <w:t>主要用途</w:t>
      </w:r>
    </w:p>
    <w:p>
      <w:pPr>
        <w:pStyle w:val="34910"/>
        <w:adjustRightInd w:val="0"/>
        <w:snapToGrid w:val="0"/>
        <w:spacing w:line="400" w:lineRule="exact"/>
        <w:jc w:val="left"/>
        <w:rPr>
          <w:rFonts w:ascii="方正仿宋_GBK" w:eastAsia="方正仿宋_GBK"/>
          <w:b/>
          <w:color w:val="000000"/>
          <w:sz w:val="28"/>
          <w:szCs w:val="28"/>
        </w:rPr>
      </w:pPr>
      <w:r>
        <w:rPr>
          <w:rFonts w:ascii="方正仿宋_GBK" w:eastAsia="方正仿宋_GBK"/>
          <w:color w:val="000000"/>
          <w:sz w:val="28"/>
          <w:szCs w:val="28"/>
        </w:rPr>
        <w:t xml:space="preserve">用于真菌、线虫的形态鉴定  </w:t>
      </w:r>
      <w:r>
        <w:rPr>
          <w:rFonts w:ascii="方正黑体_GBK" w:eastAsia="方正黑体_GBK"/>
          <w:b w:val="0"/>
          <w:i w:val="0"/>
          <w:strike w:val="0"/>
          <w:dstrike w:val="0"/>
          <w:color w:val="000000"/>
          <w:sz w:val="20"/>
        </w:rPr>
        <w:t xml:space="preserve">                                                                                                                                                                                                                                                                                                                                                                                                                                                                                                                                                                                                                                                                                                                                                                                                                                                                                                                                                                                                                                                                                                                                                                                                                                                                                                                                                                                                                                                                                                                                                                                                                                                                                                                                                                                                                                                                                                                                                                                                                                                                                                                                                                                                                                                                                                                                                                                                                                                                                                                                                                                                                                                                                                                                                                                                                                                                                                                                                                                                                                                                                                                                                                                                                                                                                                                                                                                                                                                                                                                                                                                                                                                                                                                                                                                                                                                                                                                                                                                                                                                                                                                                                                                                                                                                                                                                                                                                                                                                                                                                                                                                                                                                                                                                                                                                                                                                                                                                                                                                                                                                                                                                                                                                                                                                                                                                                                                                                                                                                                                                                                                                                                                                                                                                                                                                                                                                                                                                                                                                                                                                                                                                                                                                                                                                                                                                                                                                                                                                                                                                                                                                                                                                                                                                                                                                                                                                                                                                                                                                                                                                                                                                                                                                                                                                                                                                                                                                                                                                                                                                                                                                                                                                                                                                                                                                                                                                                                                                                                                                                                                                                                                                                                                                                                                                                                                                                                                                                                                                                                                                                                                                                                                                                                                                                                                                                                                                                                                                                                                                                                                                                                                                                                                                                                                                                                                                                                                                                                                                                                                                                                                                                                                                                                                                                                                                                                                                                                                                                                                                                                                                                                                                      </w:t>
      </w:r>
      <w:r>
        <w:rPr>
          <w:rFonts w:ascii="Times New Roman" w:eastAsia="方正仿宋_GBK" w:hAnsi="Times New Roman"/>
          <w:b/>
          <w:color w:val="000000"/>
          <w:sz w:val="28"/>
          <w:szCs w:val="28"/>
        </w:rPr>
        <w:t>2.</w:t>
      </w:r>
      <w:r>
        <w:rPr>
          <w:rFonts w:ascii="方正仿宋_GBK" w:eastAsia="方正仿宋_GBK" w:hint="eastAsia"/>
          <w:b/>
          <w:color w:val="000000"/>
          <w:sz w:val="28"/>
          <w:szCs w:val="28"/>
        </w:rPr>
        <w:t>特殊资质要求</w:t>
      </w:r>
    </w:p>
    <w:p>
      <w:pPr>
        <w:pStyle w:val="34910"/>
        <w:adjustRightInd w:val="0"/>
        <w:snapToGrid w:val="0"/>
        <w:spacing w:line="400" w:lineRule="exact"/>
        <w:jc w:val="left"/>
        <w:rPr>
          <w:rFonts w:ascii="方正仿宋_GBK" w:eastAsia="方正仿宋_GBK"/>
          <w:color w:val="000000"/>
          <w:sz w:val="28"/>
          <w:szCs w:val="28"/>
        </w:rPr>
      </w:pPr>
      <w:r>
        <w:rPr>
          <w:rFonts w:ascii="方正仿宋_GBK" w:eastAsia="方正仿宋_GBK" w:hint="eastAsia"/>
          <w:color w:val="000000"/>
          <w:sz w:val="28"/>
          <w:szCs w:val="28"/>
        </w:rPr>
        <w:t>无</w:t>
      </w:r>
    </w:p>
    <w:p>
      <w:pPr>
        <w:pStyle w:val="349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3.</w:t>
      </w:r>
      <w:r>
        <w:rPr>
          <w:rFonts w:ascii="方正仿宋_GBK" w:eastAsia="方正仿宋_GBK" w:hint="eastAsia"/>
          <w:b/>
          <w:color w:val="000000"/>
          <w:sz w:val="28"/>
          <w:szCs w:val="28"/>
        </w:rPr>
        <w:t>主要技术参数</w:t>
      </w:r>
    </w:p>
    <w:p>
      <w:pPr>
        <w:pStyle w:val="349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3.1.观察方法：明场透射观察；</w:t>
        <w:br/>
        <w:t>3.2.光学系统：无限远校正光学系统，齐焦距离必须为国际标准45mm；</w:t>
        <w:br/>
        <w:t>3.3.调焦系统：载物台垂直运动方向距离不小于25mm，带聚焦粗调限位器，粗调旋钮扭矩可调，最小微调刻度单位≤1微米；</w:t>
        <w:br/>
        <w:t>3.4.观察镜筒：宽场三目观察筒，倾角为30°；</w:t>
        <w:br/>
        <w:t>3.5.照明装置：内置透射光柯勒照明器，具有光强预设按钮、第二代光强管理按钮，高亮度LED(强度大于12V100W卤素灯)，可选配加装色温调整滤光片；</w:t>
        <w:br/>
        <w:t>3.6.物镜：平场消色差物镜</w:t>
        <w:br/>
        <w:t>4X（N.A. 0.1，W.D. 18.5）</w:t>
        <w:br/>
        <w:t>10X（N.A. 0.25，W.D. 10.6）</w:t>
        <w:br/>
        <w:t>20X（N.A. 0.4，W.D. 1.2 spring）</w:t>
        <w:br/>
        <w:t>40X（N.A. 0.65，W.D. 0.6 spring）</w:t>
        <w:br/>
        <w:t>100X（N.A. 1.25，W.D. 0.15 spring，油镜）；</w:t>
        <w:br/>
        <w:t>3.7.载物台：人机工程学、右手、低位置同轴驱动选钮的高抗磨损性陶瓷覆盖层载物台；</w:t>
        <w:br/>
        <w:t>3.8.目镜：10X宽视野目镜，带屈光度校准；</w:t>
        <w:br/>
        <w:t>3.9.物镜转盘：六孔编码物镜转盘；</w:t>
        <w:br/>
        <w:t>3.10.阿贝聚光镜一套：N.A.值1.1。</w:t>
      </w:r>
    </w:p>
    <w:p>
      <w:pPr>
        <w:pStyle w:val="34910"/>
        <w:adjustRightInd w:val="0"/>
        <w:snapToGrid w:val="0"/>
        <w:spacing w:line="400" w:lineRule="exact"/>
        <w:jc w:val="left"/>
        <w:rPr>
          <w:rFonts w:ascii="方正仿宋_GBK" w:eastAsia="方正仿宋_GBK"/>
          <w:b/>
          <w:color w:val="000000"/>
          <w:sz w:val="28"/>
          <w:szCs w:val="28"/>
        </w:rPr>
      </w:pPr>
      <w:r>
        <w:rPr>
          <w:rFonts w:ascii="方正仿宋_GBK" w:eastAsia="方正仿宋_GBK" w:hint="eastAsia"/>
          <w:b/>
          <w:color w:val="000000"/>
          <w:sz w:val="28"/>
          <w:szCs w:val="28"/>
        </w:rPr>
        <w:t>4.主要配置</w:t>
      </w:r>
    </w:p>
    <w:p>
      <w:pPr>
        <w:pStyle w:val="136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4.1.显微镜主机1台</w:t>
        <w:br/>
        <w:t>4.2.高功率LED灯室1个</w:t>
        <w:br/>
        <w:t>4.3.三目观察筒1个</w:t>
        <w:br/>
        <w:t>4.4.10x目镜1个</w:t>
        <w:br/>
        <w:t>4.5.编码型6孔位物镜转换器1个</w:t>
        <w:br/>
        <w:t>4.6.机械式载物台1个</w:t>
        <w:br/>
        <w:t>4.7.载物台手柄延长筒1个</w:t>
        <w:br/>
        <w:t>4.8.左手样品夹1个</w:t>
        <w:br/>
        <w:t>4.9.电源线1个</w:t>
        <w:br/>
        <w:t>4.10.安装臂1个</w:t>
        <w:br/>
        <w:t>4.11.防尘罩1个</w:t>
        <w:br/>
        <w:t>4.12.阿贝聚光镜, N.A. 1.1，1个</w:t>
        <w:br/>
        <w:t>4.13.4、10、20、40、100倍平场消色差物镜1个</w:t>
      </w:r>
    </w:p>
    <w:p>
      <w:pPr>
        <w:pStyle w:val="13710"/>
        <w:adjustRightInd w:val="0"/>
        <w:snapToGrid w:val="0"/>
        <w:spacing w:line="400" w:lineRule="exact"/>
        <w:jc w:val="left"/>
        <w:rPr>
          <w:rFonts w:ascii="方正楷体_GBK" w:eastAsia="方正楷体_GBK" w:cs="宋体"/>
          <w:b/>
          <w:bCs/>
          <w:sz w:val="28"/>
          <w:szCs w:val="28"/>
        </w:rPr>
      </w:pPr>
      <w:r>
        <w:rPr>
          <w:rFonts w:ascii="方正黑体_GBK" w:eastAsia="方正黑体_GBK" w:hint="eastAsia"/>
          <w:b/>
          <w:sz w:val="28"/>
          <w:szCs w:val="28"/>
        </w:rPr>
        <w:t>（</w:t>
      </w:r>
      <w:r>
        <w:rPr>
          <w:rFonts w:ascii="方正黑体_GBK" w:eastAsia="方正黑体_GBK"/>
          <w:b/>
          <w:sz w:val="28"/>
          <w:szCs w:val="28"/>
        </w:rPr>
        <w:t>五</w:t>
      </w:r>
      <w:r>
        <w:rPr>
          <w:rFonts w:ascii="方正黑体_GBK" w:eastAsia="方正黑体_GBK" w:hint="eastAsia"/>
          <w:b/>
          <w:sz w:val="28"/>
          <w:szCs w:val="28"/>
        </w:rPr>
        <w:t>）</w:t>
      </w:r>
      <w:r>
        <w:rPr>
          <w:rFonts w:ascii="方正楷体_GBK" w:eastAsia="方正楷体_GBK" w:hint="eastAsia"/>
          <w:b/>
          <w:sz w:val="28"/>
          <w:szCs w:val="28"/>
        </w:rPr>
        <w:t>品目</w:t>
      </w:r>
      <w:r>
        <w:rPr>
          <w:rFonts w:ascii="方正楷体_GBK" w:eastAsia="方正楷体_GBK"/>
          <w:b/>
          <w:sz w:val="28"/>
          <w:szCs w:val="28"/>
        </w:rPr>
        <w:t>5</w:t>
      </w:r>
      <w:r>
        <w:rPr>
          <w:rFonts w:ascii="方正楷体_GBK" w:eastAsia="方正楷体_GBK" w:hint="eastAsia"/>
          <w:b/>
          <w:sz w:val="28"/>
          <w:szCs w:val="28"/>
        </w:rPr>
        <w:t>：</w:t>
      </w:r>
      <w:r>
        <w:rPr>
          <w:rFonts w:ascii="方正楷体_GBK" w:eastAsia="方正楷体_GBK" w:cs="宋体" w:hint="eastAsia"/>
          <w:b/>
          <w:bCs/>
          <w:sz w:val="28"/>
          <w:szCs w:val="28"/>
        </w:rPr>
        <w:t>厌氧培养箱</w:t>
      </w:r>
      <w:r>
        <w:rPr>
          <w:rFonts w:ascii="方正楷体_GBK" w:eastAsia="方正楷体_GBK" w:cs="宋体"/>
          <w:b/>
          <w:bCs/>
          <w:sz w:val="28"/>
          <w:szCs w:val="28"/>
        </w:rPr>
        <w:t>I</w:t>
      </w:r>
    </w:p>
    <w:p>
      <w:pPr>
        <w:pStyle w:val="23310"/>
        <w:adjustRightInd w:val="0"/>
        <w:snapToGrid w:val="0"/>
        <w:spacing w:line="400" w:lineRule="exact"/>
        <w:jc w:val="left"/>
        <w:rPr>
          <w:rFonts w:ascii="方正仿宋_GBK" w:eastAsia="方正仿宋_GBK"/>
          <w:b/>
          <w:sz w:val="28"/>
          <w:szCs w:val="28"/>
        </w:rPr>
      </w:pPr>
      <w:r>
        <w:rPr>
          <w:rFonts w:eastAsia="方正仿宋_GBK"/>
          <w:b/>
          <w:sz w:val="28"/>
          <w:szCs w:val="28"/>
        </w:rPr>
        <w:t>1.</w:t>
      </w:r>
      <w:r>
        <w:rPr>
          <w:rFonts w:ascii="方正仿宋_GBK" w:eastAsia="方正仿宋_GBK" w:hint="eastAsia"/>
          <w:b/>
          <w:sz w:val="28"/>
          <w:szCs w:val="28"/>
        </w:rPr>
        <w:t>主要用途</w:t>
      </w:r>
    </w:p>
    <w:p>
      <w:pPr>
        <w:pStyle w:val="233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微生物厌氧培养</w:t>
      </w:r>
    </w:p>
    <w:p>
      <w:pPr>
        <w:pStyle w:val="23310"/>
        <w:adjustRightInd w:val="0"/>
        <w:snapToGrid w:val="0"/>
        <w:spacing w:line="400" w:lineRule="exact"/>
        <w:jc w:val="left"/>
        <w:rPr>
          <w:rFonts w:eastAsia="方正仿宋_GBK"/>
          <w:b/>
          <w:sz w:val="28"/>
          <w:szCs w:val="28"/>
        </w:rPr>
      </w:pPr>
      <w:r>
        <w:rPr>
          <w:rFonts w:eastAsia="方正仿宋_GBK"/>
          <w:b/>
          <w:sz w:val="28"/>
          <w:szCs w:val="28"/>
        </w:rPr>
        <w:t>2.</w:t>
      </w:r>
      <w:r>
        <w:rPr>
          <w:rFonts w:eastAsia="方正仿宋_GBK" w:hint="eastAsia"/>
          <w:b/>
          <w:sz w:val="28"/>
          <w:szCs w:val="28"/>
        </w:rPr>
        <w:t>特殊资质要求</w:t>
      </w:r>
    </w:p>
    <w:p>
      <w:pPr>
        <w:pStyle w:val="233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无</w:t>
      </w:r>
    </w:p>
    <w:p>
      <w:pPr>
        <w:pStyle w:val="23310"/>
        <w:adjustRightInd w:val="0"/>
        <w:snapToGrid w:val="0"/>
        <w:spacing w:line="400" w:lineRule="exact"/>
        <w:jc w:val="left"/>
        <w:rPr>
          <w:rFonts w:ascii="方正仿宋_GBK" w:eastAsia="方正仿宋_GBK"/>
          <w:sz w:val="28"/>
          <w:szCs w:val="28"/>
        </w:rPr>
      </w:pPr>
      <w:r>
        <w:rPr>
          <w:rFonts w:eastAsia="方正仿宋_GBK"/>
          <w:b/>
          <w:sz w:val="28"/>
          <w:szCs w:val="28"/>
        </w:rPr>
        <w:t>3.</w:t>
      </w:r>
      <w:r>
        <w:rPr>
          <w:rFonts w:ascii="方正仿宋_GBK" w:eastAsia="方正仿宋_GBK" w:hint="eastAsia"/>
          <w:b/>
          <w:sz w:val="28"/>
          <w:szCs w:val="28"/>
        </w:rPr>
        <w:t>主要技术参数</w:t>
      </w:r>
    </w:p>
    <w:p>
      <w:pPr>
        <w:pStyle w:val="23310"/>
        <w:adjustRightInd w:val="0"/>
        <w:snapToGrid w:val="0"/>
        <w:spacing w:line="400" w:lineRule="exact"/>
        <w:jc w:val="left"/>
        <w:rPr>
          <w:rFonts w:ascii="方正仿宋_GBK" w:eastAsia="方正仿宋_GBK"/>
          <w:b/>
          <w:sz w:val="28"/>
          <w:szCs w:val="28"/>
        </w:rPr>
      </w:pPr>
      <w:r>
        <w:rPr>
          <w:rFonts w:ascii="方正仿宋_GBK" w:eastAsia="方正仿宋_GBK"/>
          <w:sz w:val="28"/>
          <w:szCs w:val="28"/>
        </w:rPr>
        <w:t>3.1.</w:t>
      </w:r>
      <w:r>
        <w:rPr>
          <w:rFonts w:ascii="方正仿宋_GBK" w:eastAsia="方正仿宋_GBK" w:hint="eastAsia"/>
          <w:sz w:val="28"/>
          <w:szCs w:val="28"/>
        </w:rPr>
        <w:t>不锈钢机身，硬质有机玻璃密封，配备裸手袖套；</w:t>
      </w:r>
      <w:r>
        <w:rPr>
          <w:rFonts w:ascii="方正仿宋_GBK" w:eastAsia="方正仿宋_GBK"/>
          <w:sz w:val="28"/>
          <w:szCs w:val="28"/>
        </w:rPr>
        <w:br/>
        <w:t>3.2.</w:t>
      </w:r>
      <w:r>
        <w:rPr>
          <w:rFonts w:ascii="方正仿宋_GBK" w:eastAsia="方正仿宋_GBK" w:hint="eastAsia"/>
          <w:sz w:val="28"/>
          <w:szCs w:val="28"/>
        </w:rPr>
        <w:t>培养室和操作室相互独立，操作室具备自动排气功能；</w:t>
      </w:r>
      <w:r>
        <w:rPr>
          <w:rFonts w:ascii="方正仿宋_GBK" w:eastAsia="方正仿宋_GBK"/>
          <w:sz w:val="28"/>
          <w:szCs w:val="28"/>
        </w:rPr>
        <w:br/>
        <w:t>3.3.</w:t>
      </w:r>
      <w:r>
        <w:rPr>
          <w:rFonts w:ascii="方正仿宋_GBK" w:eastAsia="方正仿宋_GBK" w:hint="eastAsia"/>
          <w:sz w:val="28"/>
          <w:szCs w:val="28"/>
        </w:rPr>
        <w:t>电子式冷凝水控制器；</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3.4.</w:t>
      </w:r>
      <w:r>
        <w:rPr>
          <w:rFonts w:ascii="方正仿宋_GBK" w:eastAsia="方正仿宋_GBK" w:hint="eastAsia"/>
          <w:sz w:val="28"/>
          <w:szCs w:val="28"/>
        </w:rPr>
        <w:t>钯催化剂除去痕量氧气，样品传递室可使用手动或自动模式除氧；</w:t>
      </w:r>
      <w:r>
        <w:rPr>
          <w:rFonts w:ascii="方正仿宋_GBK" w:eastAsia="方正仿宋_GBK"/>
          <w:sz w:val="28"/>
          <w:szCs w:val="28"/>
        </w:rPr>
        <w:br/>
        <w:t>3.5.PLC系统控制器</w:t>
      </w:r>
      <w:r>
        <w:rPr>
          <w:rFonts w:ascii="方正仿宋_GBK" w:eastAsia="方正仿宋_GBK" w:hint="eastAsia"/>
          <w:sz w:val="28"/>
          <w:szCs w:val="28"/>
        </w:rPr>
        <w:t>，控制面板显示温度及箱体工作状态；</w:t>
      </w:r>
      <w:r>
        <w:rPr>
          <w:rFonts w:ascii="方正仿宋_GBK" w:eastAsia="方正仿宋_GBK"/>
          <w:sz w:val="28"/>
          <w:szCs w:val="28"/>
        </w:rPr>
        <w:br/>
        <w:t>3.6.</w:t>
      </w:r>
      <w:r>
        <w:rPr>
          <w:rFonts w:ascii="方正仿宋_GBK" w:eastAsia="方正仿宋_GBK" w:hint="eastAsia"/>
          <w:sz w:val="28"/>
          <w:szCs w:val="28"/>
        </w:rPr>
        <w:t>安全系统：独立的超温保护系统；</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3.7.</w:t>
      </w:r>
      <w:r>
        <w:rPr>
          <w:rFonts w:ascii="方正仿宋_GBK" w:eastAsia="方正仿宋_GBK" w:hint="eastAsia"/>
          <w:sz w:val="28"/>
          <w:szCs w:val="28"/>
        </w:rPr>
        <w:t>所有气体均经过</w:t>
      </w:r>
      <w:r>
        <w:rPr>
          <w:rFonts w:ascii="方正仿宋_GBK" w:eastAsia="方正仿宋_GBK"/>
          <w:sz w:val="28"/>
          <w:szCs w:val="28"/>
        </w:rPr>
        <w:t>HEPA</w:t>
      </w:r>
      <w:r>
        <w:rPr>
          <w:rFonts w:ascii="方正仿宋_GBK" w:eastAsia="方正仿宋_GBK" w:hint="eastAsia"/>
          <w:sz w:val="28"/>
          <w:szCs w:val="28"/>
        </w:rPr>
        <w:t>过滤；</w:t>
      </w:r>
      <w:r>
        <w:rPr>
          <w:rFonts w:ascii="方正仿宋_GBK" w:eastAsia="方正仿宋_GBK"/>
          <w:sz w:val="28"/>
          <w:szCs w:val="28"/>
        </w:rPr>
        <w:br/>
        <w:t>3.8.</w:t>
      </w:r>
      <w:r>
        <w:rPr>
          <w:rFonts w:ascii="方正仿宋_GBK" w:eastAsia="方正仿宋_GBK" w:hint="eastAsia"/>
          <w:sz w:val="28"/>
          <w:szCs w:val="28"/>
        </w:rPr>
        <w:t>腔内配备恒压系统，超出标准压力值，会自动排出多余压力；</w:t>
      </w:r>
      <w:r>
        <w:rPr>
          <w:rFonts w:ascii="方正仿宋_GBK" w:eastAsia="方正仿宋_GBK"/>
          <w:sz w:val="28"/>
          <w:szCs w:val="28"/>
        </w:rPr>
        <w:br/>
        <w:t>3.9.</w:t>
      </w:r>
      <w:r>
        <w:rPr>
          <w:rFonts w:ascii="方正仿宋_GBK" w:eastAsia="方正仿宋_GBK" w:hint="eastAsia"/>
          <w:sz w:val="28"/>
          <w:szCs w:val="28"/>
        </w:rPr>
        <w:t>配备脚踏式气体置换开关，内建式真空泵抽除传递窗及袖套内空气；</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3.10.</w:t>
      </w:r>
      <w:r>
        <w:rPr>
          <w:rFonts w:ascii="方正仿宋_GBK" w:eastAsia="方正仿宋_GBK" w:hint="eastAsia"/>
          <w:sz w:val="28"/>
          <w:szCs w:val="28"/>
        </w:rPr>
        <w:t>培养室温度</w:t>
      </w:r>
      <w:r>
        <w:rPr>
          <w:rFonts w:ascii="方正仿宋_GBK" w:eastAsia="方正仿宋_GBK"/>
          <w:sz w:val="28"/>
          <w:szCs w:val="28"/>
        </w:rPr>
        <w:t>:</w:t>
      </w:r>
      <w:r>
        <w:rPr>
          <w:rFonts w:ascii="方正仿宋_GBK" w:eastAsia="方正仿宋_GBK" w:hint="eastAsia"/>
          <w:sz w:val="28"/>
          <w:szCs w:val="28"/>
        </w:rPr>
        <w:t>室温</w:t>
      </w:r>
      <w:r>
        <w:rPr>
          <w:rFonts w:ascii="方正仿宋_GBK" w:eastAsia="方正仿宋_GBK"/>
          <w:sz w:val="28"/>
          <w:szCs w:val="28"/>
        </w:rPr>
        <w:t>+10</w:t>
      </w:r>
      <w:r>
        <w:rPr>
          <w:rFonts w:ascii="方正仿宋_GBK" w:eastAsia="方正仿宋_GBK" w:hint="eastAsia"/>
          <w:sz w:val="28"/>
          <w:szCs w:val="28"/>
        </w:rPr>
        <w:t>℃</w:t>
      </w:r>
      <w:r>
        <w:rPr>
          <w:rFonts w:ascii="方正仿宋_GBK" w:eastAsia="方正仿宋_GBK"/>
          <w:sz w:val="28"/>
          <w:szCs w:val="28"/>
        </w:rPr>
        <w:t>~65</w:t>
      </w:r>
      <w:r>
        <w:rPr>
          <w:rFonts w:ascii="方正仿宋_GBK" w:eastAsia="方正仿宋_GBK" w:hint="eastAsia"/>
          <w:sz w:val="28"/>
          <w:szCs w:val="28"/>
        </w:rPr>
        <w:t>℃；培养室温度均一性：±</w:t>
      </w:r>
      <w:r>
        <w:rPr>
          <w:rFonts w:ascii="方正仿宋_GBK" w:eastAsia="方正仿宋_GBK"/>
          <w:sz w:val="28"/>
          <w:szCs w:val="28"/>
        </w:rPr>
        <w:t>0.5</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3.11.</w:t>
      </w:r>
      <w:r>
        <w:rPr>
          <w:rFonts w:ascii="方正仿宋_GBK" w:eastAsia="方正仿宋_GBK" w:hint="eastAsia"/>
          <w:sz w:val="28"/>
          <w:szCs w:val="28"/>
        </w:rPr>
        <w:t>工作腔容积</w:t>
      </w:r>
      <w:r>
        <w:rPr>
          <w:rFonts w:ascii="方正仿宋_GBK" w:eastAsia="方正仿宋_GBK"/>
          <w:sz w:val="28"/>
          <w:szCs w:val="28"/>
        </w:rPr>
        <w:t>:&gt;380L,</w:t>
      </w:r>
      <w:r>
        <w:rPr>
          <w:rFonts w:ascii="方正仿宋_GBK" w:eastAsia="方正仿宋_GBK" w:hint="eastAsia"/>
          <w:sz w:val="28"/>
          <w:szCs w:val="28"/>
        </w:rPr>
        <w:t>独立培养室</w:t>
      </w:r>
      <w:r>
        <w:rPr>
          <w:rFonts w:ascii="方正仿宋_GBK" w:eastAsia="方正仿宋_GBK"/>
          <w:sz w:val="28"/>
          <w:szCs w:val="28"/>
        </w:rPr>
        <w:t>:&gt;50L</w:t>
      </w:r>
      <w:r>
        <w:rPr>
          <w:rFonts w:ascii="方正仿宋_GBK" w:eastAsia="方正仿宋_GBK" w:hint="eastAsia"/>
          <w:sz w:val="28"/>
          <w:szCs w:val="28"/>
        </w:rPr>
        <w:t>；传递室：</w:t>
      </w:r>
      <w:r>
        <w:rPr>
          <w:rFonts w:ascii="方正仿宋_GBK" w:eastAsia="方正仿宋_GBK"/>
          <w:sz w:val="28"/>
          <w:szCs w:val="28"/>
        </w:rPr>
        <w:t>&gt;10L</w:t>
      </w:r>
      <w:r>
        <w:rPr>
          <w:rFonts w:ascii="方正仿宋_GBK" w:eastAsia="方正仿宋_GBK" w:hint="eastAsia"/>
          <w:sz w:val="28"/>
          <w:szCs w:val="28"/>
        </w:rPr>
        <w:t>。</w:t>
      </w:r>
      <w:r>
        <w:rPr>
          <w:rFonts w:ascii="方正仿宋_GBK" w:eastAsia="方正仿宋_GBK"/>
          <w:sz w:val="28"/>
          <w:szCs w:val="28"/>
        </w:rPr>
        <w:t xml:space="preserve">                                                                                                                        </w:t>
      </w:r>
    </w:p>
    <w:p>
      <w:pPr>
        <w:pStyle w:val="23310"/>
        <w:adjustRightInd w:val="0"/>
        <w:snapToGrid w:val="0"/>
        <w:spacing w:line="400" w:lineRule="exact"/>
        <w:jc w:val="left"/>
        <w:rPr>
          <w:rFonts w:ascii="方正仿宋_GBK" w:eastAsia="方正仿宋_GBK"/>
          <w:b/>
          <w:sz w:val="28"/>
          <w:szCs w:val="28"/>
        </w:rPr>
      </w:pPr>
      <w:r>
        <w:rPr>
          <w:rFonts w:ascii="方正仿宋_GBK" w:eastAsia="方正仿宋_GBK"/>
          <w:b/>
          <w:sz w:val="28"/>
          <w:szCs w:val="28"/>
        </w:rPr>
        <w:t>4.</w:t>
      </w:r>
      <w:r>
        <w:rPr>
          <w:rFonts w:ascii="方正仿宋_GBK" w:eastAsia="方正仿宋_GBK" w:hint="eastAsia"/>
          <w:b/>
          <w:sz w:val="28"/>
          <w:szCs w:val="28"/>
        </w:rPr>
        <w:t>主要配置</w:t>
      </w:r>
    </w:p>
    <w:p>
      <w:pPr>
        <w:pStyle w:val="233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4.1.</w:t>
      </w:r>
      <w:r>
        <w:rPr>
          <w:rFonts w:ascii="方正仿宋_GBK" w:eastAsia="方正仿宋_GBK" w:hint="eastAsia"/>
          <w:sz w:val="28"/>
          <w:szCs w:val="28"/>
        </w:rPr>
        <w:t>主机</w:t>
      </w:r>
      <w:r>
        <w:rPr>
          <w:rFonts w:ascii="方正仿宋_GBK" w:eastAsia="方正仿宋_GBK"/>
          <w:sz w:val="28"/>
          <w:szCs w:val="28"/>
        </w:rPr>
        <w:t>1</w:t>
      </w:r>
      <w:r>
        <w:rPr>
          <w:rFonts w:ascii="方正仿宋_GBK" w:eastAsia="方正仿宋_GBK" w:hint="eastAsia"/>
          <w:sz w:val="28"/>
          <w:szCs w:val="28"/>
        </w:rPr>
        <w:t>台</w:t>
      </w:r>
      <w:r>
        <w:rPr>
          <w:rFonts w:ascii="方正仿宋_GBK" w:eastAsia="方正仿宋_GBK"/>
          <w:sz w:val="28"/>
          <w:szCs w:val="28"/>
        </w:rPr>
        <w:br/>
        <w:t>4.2.</w:t>
      </w:r>
      <w:r>
        <w:rPr>
          <w:rFonts w:ascii="方正仿宋_GBK" w:eastAsia="方正仿宋_GBK" w:hint="eastAsia"/>
          <w:sz w:val="28"/>
          <w:szCs w:val="28"/>
        </w:rPr>
        <w:t>橡胶袖套</w:t>
      </w:r>
      <w:r>
        <w:rPr>
          <w:rFonts w:ascii="方正仿宋_GBK" w:eastAsia="方正仿宋_GBK"/>
          <w:sz w:val="28"/>
          <w:szCs w:val="28"/>
        </w:rPr>
        <w:t>1</w:t>
      </w:r>
      <w:r>
        <w:rPr>
          <w:rFonts w:ascii="方正仿宋_GBK" w:eastAsia="方正仿宋_GBK" w:hint="eastAsia"/>
          <w:sz w:val="28"/>
          <w:szCs w:val="28"/>
        </w:rPr>
        <w:t>副</w:t>
      </w:r>
      <w:r>
        <w:rPr>
          <w:rFonts w:ascii="方正仿宋_GBK" w:eastAsia="方正仿宋_GBK"/>
          <w:sz w:val="28"/>
          <w:szCs w:val="28"/>
        </w:rPr>
        <w:br/>
        <w:t>4.3.</w:t>
      </w:r>
      <w:r>
        <w:rPr>
          <w:rFonts w:ascii="方正仿宋_GBK" w:eastAsia="方正仿宋_GBK" w:hint="eastAsia"/>
          <w:sz w:val="28"/>
          <w:szCs w:val="28"/>
        </w:rPr>
        <w:t>钯催化剂</w:t>
      </w:r>
      <w:r>
        <w:rPr>
          <w:rFonts w:ascii="方正仿宋_GBK" w:eastAsia="方正仿宋_GBK"/>
          <w:sz w:val="28"/>
          <w:szCs w:val="28"/>
        </w:rPr>
        <w:t>1</w:t>
      </w:r>
      <w:r>
        <w:rPr>
          <w:rFonts w:ascii="方正仿宋_GBK" w:eastAsia="方正仿宋_GBK" w:hint="eastAsia"/>
          <w:sz w:val="28"/>
          <w:szCs w:val="28"/>
        </w:rPr>
        <w:t>套</w:t>
      </w:r>
      <w:r>
        <w:rPr>
          <w:rFonts w:ascii="方正仿宋_GBK" w:eastAsia="方正仿宋_GBK"/>
          <w:sz w:val="28"/>
          <w:szCs w:val="28"/>
        </w:rPr>
        <w:br/>
        <w:t>4.4.</w:t>
      </w:r>
      <w:r>
        <w:rPr>
          <w:rFonts w:ascii="方正仿宋_GBK" w:eastAsia="方正仿宋_GBK" w:hint="eastAsia"/>
          <w:sz w:val="28"/>
          <w:szCs w:val="28"/>
        </w:rPr>
        <w:t>真空泵</w:t>
      </w:r>
      <w:r>
        <w:rPr>
          <w:rFonts w:ascii="方正仿宋_GBK" w:eastAsia="方正仿宋_GBK"/>
          <w:sz w:val="28"/>
          <w:szCs w:val="28"/>
        </w:rPr>
        <w:t>1</w:t>
      </w:r>
      <w:r>
        <w:rPr>
          <w:rFonts w:ascii="方正仿宋_GBK" w:eastAsia="方正仿宋_GBK" w:hint="eastAsia"/>
          <w:sz w:val="28"/>
          <w:szCs w:val="28"/>
        </w:rPr>
        <w:t>个</w:t>
      </w:r>
      <w:r>
        <w:rPr>
          <w:rFonts w:ascii="方正仿宋_GBK" w:eastAsia="方正仿宋_GBK"/>
          <w:sz w:val="28"/>
          <w:szCs w:val="28"/>
        </w:rPr>
        <w:br/>
        <w:t>4.5.</w:t>
      </w:r>
      <w:r>
        <w:rPr>
          <w:rFonts w:ascii="方正仿宋_GBK" w:eastAsia="方正仿宋_GBK" w:hint="eastAsia"/>
          <w:sz w:val="28"/>
          <w:szCs w:val="28"/>
        </w:rPr>
        <w:t>气体管子</w:t>
      </w:r>
      <w:r>
        <w:rPr>
          <w:rFonts w:ascii="方正仿宋_GBK" w:eastAsia="方正仿宋_GBK"/>
          <w:sz w:val="28"/>
          <w:szCs w:val="28"/>
        </w:rPr>
        <w:t>1</w:t>
      </w:r>
      <w:r>
        <w:rPr>
          <w:rFonts w:ascii="方正仿宋_GBK" w:eastAsia="方正仿宋_GBK" w:hint="eastAsia"/>
          <w:sz w:val="28"/>
          <w:szCs w:val="28"/>
        </w:rPr>
        <w:t>套</w:t>
      </w:r>
      <w:r>
        <w:rPr>
          <w:rFonts w:ascii="方正仿宋_GBK" w:eastAsia="方正仿宋_GBK"/>
          <w:sz w:val="28"/>
          <w:szCs w:val="28"/>
        </w:rPr>
        <w:br/>
        <w:t>4.6.</w:t>
      </w:r>
      <w:r>
        <w:rPr>
          <w:rFonts w:ascii="方正仿宋_GBK" w:eastAsia="方正仿宋_GBK" w:hint="eastAsia"/>
          <w:sz w:val="28"/>
          <w:szCs w:val="28"/>
        </w:rPr>
        <w:t>脚踏板开关</w:t>
      </w:r>
      <w:r>
        <w:rPr>
          <w:rFonts w:ascii="方正仿宋_GBK" w:eastAsia="方正仿宋_GBK"/>
          <w:sz w:val="28"/>
          <w:szCs w:val="28"/>
        </w:rPr>
        <w:t>1</w:t>
      </w:r>
      <w:r>
        <w:rPr>
          <w:rFonts w:ascii="方正仿宋_GBK" w:eastAsia="方正仿宋_GBK" w:hint="eastAsia"/>
          <w:sz w:val="28"/>
          <w:szCs w:val="28"/>
        </w:rPr>
        <w:t>个</w:t>
      </w:r>
    </w:p>
    <w:p>
      <w:pPr>
        <w:pStyle w:val="34710"/>
        <w:adjustRightInd w:val="0"/>
        <w:snapToGrid w:val="0"/>
        <w:spacing w:line="400" w:lineRule="exact"/>
        <w:jc w:val="left"/>
        <w:rPr>
          <w:rFonts w:ascii="方正楷体_GBK" w:eastAsia="方正楷体_GBK"/>
          <w:b/>
          <w:color w:val="000000"/>
          <w:sz w:val="28"/>
          <w:szCs w:val="28"/>
        </w:rPr>
      </w:pPr>
      <w:r>
        <w:rPr>
          <w:rFonts w:ascii="方正黑体_GBK" w:eastAsia="方正黑体_GBK"/>
          <w:b/>
          <w:color w:val="000000"/>
          <w:sz w:val="28"/>
          <w:szCs w:val="28"/>
        </w:rPr>
        <w:t>（六）</w:t>
      </w:r>
      <w:r>
        <w:rPr>
          <w:rFonts w:ascii="方正楷体_GBK" w:eastAsia="方正楷体_GBK" w:hint="eastAsia"/>
          <w:b/>
          <w:color w:val="000000"/>
          <w:sz w:val="28"/>
          <w:szCs w:val="28"/>
        </w:rPr>
        <w:t>品目</w:t>
      </w:r>
      <w:r>
        <w:rPr>
          <w:rFonts w:ascii="方正楷体_GBK" w:eastAsia="方正楷体_GBK"/>
          <w:b/>
          <w:color w:val="000000"/>
          <w:sz w:val="28"/>
          <w:szCs w:val="28"/>
        </w:rPr>
        <w:t>6</w:t>
      </w:r>
      <w:r>
        <w:rPr>
          <w:rFonts w:ascii="方正楷体_GBK" w:eastAsia="方正楷体_GBK" w:hint="eastAsia"/>
          <w:b/>
          <w:color w:val="000000"/>
          <w:sz w:val="28"/>
          <w:szCs w:val="28"/>
        </w:rPr>
        <w:t>：</w:t>
      </w:r>
      <w:r>
        <w:rPr>
          <w:rFonts w:ascii="方正楷体_GBK" w:eastAsia="方正楷体_GBK" w:hint="eastAsia"/>
          <w:b/>
          <w:bCs/>
          <w:color w:val="000000"/>
          <w:sz w:val="28"/>
          <w:szCs w:val="28"/>
        </w:rPr>
        <w:t>正置显微镜J</w:t>
      </w:r>
    </w:p>
    <w:p>
      <w:pPr>
        <w:pStyle w:val="347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1.</w:t>
      </w:r>
      <w:r>
        <w:rPr>
          <w:rFonts w:ascii="方正仿宋_GBK" w:eastAsia="方正仿宋_GBK" w:hint="eastAsia"/>
          <w:b/>
          <w:color w:val="000000"/>
          <w:sz w:val="28"/>
          <w:szCs w:val="28"/>
        </w:rPr>
        <w:t>主要用途</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有害生物等的筛查和鉴定</w:t>
      </w:r>
    </w:p>
    <w:p>
      <w:pPr>
        <w:pStyle w:val="347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2.</w:t>
      </w:r>
      <w:r>
        <w:rPr>
          <w:rFonts w:ascii="方正仿宋_GBK" w:eastAsia="方正仿宋_GBK" w:hint="eastAsia"/>
          <w:b/>
          <w:color w:val="000000"/>
          <w:sz w:val="28"/>
          <w:szCs w:val="28"/>
        </w:rPr>
        <w:t>特殊资质要求</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hint="eastAsia"/>
          <w:color w:val="000000"/>
          <w:sz w:val="28"/>
          <w:szCs w:val="28"/>
        </w:rPr>
        <w:t>无</w:t>
      </w:r>
    </w:p>
    <w:p>
      <w:pPr>
        <w:pStyle w:val="347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3.</w:t>
      </w:r>
      <w:r>
        <w:rPr>
          <w:rFonts w:ascii="方正仿宋_GBK" w:eastAsia="方正仿宋_GBK" w:hint="eastAsia"/>
          <w:b/>
          <w:color w:val="000000"/>
          <w:sz w:val="28"/>
          <w:szCs w:val="28"/>
        </w:rPr>
        <w:t>主要技术参数</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★3.1.光学系统：无限远校正光学系统，国际通用物镜齐焦距离45mm，具有明场、高分辨数字成像及测量分析功能；</w:t>
        <w:br/>
        <w:t>▲3.2.调焦系统：3档同轴粗/微调焦，调焦驱动钮高、低位可调。具有载物台限位装置，有效防止压碎标本；</w:t>
        <w:br/>
        <w:t>3.3.载物台：载物台需为陶瓷面材质，坚固耐刮、耐腐蚀，行程≥76mm x50 mm，载物台驱动手柄可用户自行左、右更换，使左、右手操作皆可；</w:t>
        <w:br/>
        <w:t>3.4.单手可操作玻片夹，方便另一只手同时执笔记录，以提高工作效率；</w:t>
        <w:br/>
        <w:t>★3.5.电动聚光镜及电动物镜转器：聚光镜数值孔径≥N.A.0.9，孔径光栏具有彩色标记，并且与物镜放大倍数的颜色标记相匹配，带有物镜倍数标注。3.5.1 电动聚光镜， 10倍以下的物镜，聚光镜顶镜自动弹出，10倍以上的物镜，聚光镜顶镜自动弹入；</w:t>
      </w:r>
    </w:p>
    <w:p>
      <w:pPr>
        <w:pStyle w:val="34710"/>
        <w:adjustRightInd w:val="0"/>
        <w:snapToGrid w:val="0"/>
        <w:spacing w:line="400" w:lineRule="exact"/>
        <w:jc w:val="left"/>
        <w:rPr>
          <w:rFonts w:ascii="方正仿宋_GBK" w:eastAsia="方正仿宋_GBK"/>
          <w:b/>
          <w:color w:val="000000"/>
          <w:sz w:val="28"/>
          <w:szCs w:val="28"/>
        </w:rPr>
      </w:pPr>
      <w:r>
        <w:rPr>
          <w:rFonts w:ascii="方正仿宋_GBK" w:eastAsia="方正仿宋_GBK"/>
          <w:color w:val="000000"/>
          <w:sz w:val="28"/>
          <w:szCs w:val="28"/>
        </w:rPr>
        <w:t>3.5.2电动物镜转换器：≥6孔内倾式电动物镜转换器，高齐焦性、高同轴性，可任意在所有任何两个物镜之间切换，方便预览与观察；</w:t>
        <w:br/>
        <w:t>3.6.物镜转换键：主机前端内置物镜快捷转换键，可自定义，与各物镜一一对应，以便一键转换到需要的物镜；主机自带双物镜互换快捷键，可自定义设定某两个物镜间快速转换；</w:t>
        <w:br/>
        <w:t>3.7.自动光强记忆功能：光强随物镜转换而相应变换，转换物镜无需调节亮度，避免急速改变光强给眼睛带来的伤害；</w:t>
        <w:br/>
        <w:t xml:space="preserve">▲3.8.宽视野三目镜筒，屈光度、瞳间距可调，支持视野数≥25 mm，可扩展双光路输出，同时连接摄像头以及数码相机；1.8目镜：10倍宽视野目镜，高眼点，视野数≥22mm； </w:t>
        <w:br/>
        <w:t>3.9.长寿命照明装置：LED照明系统，寿命≥50000小时；</w:t>
        <w:br/>
        <w:t>3.10.高级平场消色差物镜：5倍，数值孔径≥0.12、10倍，数值孔径≥0.25、20倍，数值孔径≥0.4、40倍，数值孔径≥0.65、100倍，数值孔径≥1.25；</w:t>
        <w:br/>
        <w:t>★3.11.同品牌独立工作彩色高清数字摄像头，带HDMI输出，可直接连接显示器预览、拍照及存储；</w:t>
        <w:br/>
        <w:t>3.12.≥1200万物理像素，4K分辨率下速度可达60帧/秒；</w:t>
        <w:br/>
        <w:t>3.13.兼容性：显微镜、摄像头、以及软件为同一品牌产品，以确保兼容性；</w:t>
        <w:br/>
        <w:t>3.14.软件： 除具备基本采图、存储功能外，必须具备完备的图像分析处理功能；通过软件可以控制显微镜的操作；软件具有多视野比对功能；软件具有荧光定量测定功能；具有荧光叠加功能，能够多色荧光叠加；</w:t>
        <w:br/>
        <w:t>3.15.图像测量功能，自动识别物镜倍数，自动校准测微尺。测量长度、圆弧度、角度、面积、周长、对象间距、平均距离等各种参数的功能，统计对象数据与原图目标一一对应定位显示；测量数据可动态输出到Excel，可统计分析测量数据最大最小平均值、标准差、总量等，具备自动阈值分割功能；</w:t>
        <w:br/>
        <w:t>3.16.采图、高速图象采集. 完全控制照相机性能如曝光、增益、binning、黑平衡、白平衡和伽玛值,；可实现图象采集、图象显示和管理，图象视窗在采集中显示及可复览、处理已保存的图像。</w:t>
      </w:r>
    </w:p>
    <w:p>
      <w:pPr>
        <w:pStyle w:val="34710"/>
        <w:adjustRightInd w:val="0"/>
        <w:snapToGrid w:val="0"/>
        <w:spacing w:line="400" w:lineRule="exact"/>
        <w:jc w:val="left"/>
        <w:rPr>
          <w:rFonts w:ascii="方正仿宋_GBK" w:eastAsia="方正仿宋_GBK"/>
          <w:b/>
          <w:color w:val="000000"/>
          <w:sz w:val="28"/>
          <w:szCs w:val="28"/>
        </w:rPr>
      </w:pPr>
      <w:r>
        <w:rPr>
          <w:rFonts w:ascii="方正仿宋_GBK" w:eastAsia="方正仿宋_GBK" w:hint="eastAsia"/>
          <w:b/>
          <w:color w:val="000000"/>
          <w:sz w:val="28"/>
          <w:szCs w:val="28"/>
        </w:rPr>
        <w:t>4.主要配置</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4.1.显微镜主机 1台</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4.2.电动六位物镜转换器 1个</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4.3.陶瓷面载物台 1个</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4.4.载物台X-Y控制 1个</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4.5.电动聚光镜 1个</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4.6.分光三目镜筒 1个</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4.7.目镜2个</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4.8.物镜1套</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4.9.高分辨独立工作摄像头1套</w:t>
      </w:r>
    </w:p>
    <w:p>
      <w:pPr>
        <w:pStyle w:val="347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4.10.图像采集分析软件1套</w:t>
      </w:r>
    </w:p>
    <w:p>
      <w:pPr>
        <w:pStyle w:val="34710"/>
        <w:adjustRightInd w:val="0"/>
        <w:snapToGrid w:val="0"/>
        <w:spacing w:line="400" w:lineRule="exact"/>
        <w:jc w:val="left"/>
        <w:rPr>
          <w:rFonts w:ascii="方正仿宋_GBK" w:eastAsia="方正仿宋_GBK"/>
          <w:color w:val="000000"/>
          <w:sz w:val="28"/>
          <w:szCs w:val="28"/>
          <w:highlight w:val="yellow"/>
        </w:rPr>
      </w:pPr>
      <w:r>
        <w:rPr>
          <w:rFonts w:ascii="方正仿宋_GBK" w:eastAsia="方正仿宋_GBK"/>
          <w:color w:val="000000"/>
          <w:sz w:val="28"/>
          <w:szCs w:val="28"/>
        </w:rPr>
        <w:t>4.11.系统控制器1套</w:t>
      </w:r>
    </w:p>
    <w:p>
      <w:pPr>
        <w:pStyle w:val="35010"/>
        <w:adjustRightInd w:val="0"/>
        <w:snapToGrid w:val="0"/>
        <w:spacing w:line="400" w:lineRule="exact"/>
        <w:jc w:val="left"/>
        <w:rPr>
          <w:rFonts w:ascii="宋体" w:cs="宋体"/>
          <w:bCs/>
          <w:color w:val="000000"/>
          <w:sz w:val="24"/>
        </w:rPr>
      </w:pPr>
      <w:r>
        <w:rPr>
          <w:rFonts w:ascii="方正黑体_GBK" w:eastAsia="方正黑体_GBK"/>
          <w:b/>
          <w:color w:val="000000"/>
          <w:sz w:val="28"/>
          <w:szCs w:val="28"/>
        </w:rPr>
        <w:t>（七）</w:t>
      </w:r>
      <w:r>
        <w:rPr>
          <w:rFonts w:ascii="方正楷体_GBK" w:eastAsia="方正楷体_GBK" w:hint="eastAsia"/>
          <w:b/>
          <w:color w:val="000000"/>
          <w:sz w:val="28"/>
          <w:szCs w:val="28"/>
        </w:rPr>
        <w:t>品目</w:t>
      </w:r>
      <w:r>
        <w:rPr>
          <w:rFonts w:ascii="方正楷体_GBK" w:eastAsia="方正楷体_GBK"/>
          <w:b/>
          <w:color w:val="000000"/>
          <w:sz w:val="28"/>
          <w:szCs w:val="28"/>
        </w:rPr>
        <w:t>7</w:t>
      </w:r>
      <w:r>
        <w:rPr>
          <w:rFonts w:ascii="方正楷体_GBK" w:eastAsia="方正楷体_GBK" w:hint="eastAsia"/>
          <w:b/>
          <w:color w:val="000000"/>
          <w:sz w:val="28"/>
          <w:szCs w:val="28"/>
        </w:rPr>
        <w:t>：</w:t>
      </w:r>
      <w:r>
        <w:rPr>
          <w:rFonts w:ascii="方正楷体_GBK" w:eastAsia="方正楷体_GBK" w:cs="宋体" w:hint="eastAsia"/>
          <w:b/>
          <w:bCs/>
          <w:color w:val="000000"/>
          <w:sz w:val="28"/>
          <w:szCs w:val="28"/>
        </w:rPr>
        <w:t>超景深显微镜H</w:t>
      </w:r>
    </w:p>
    <w:p>
      <w:pPr>
        <w:pStyle w:val="350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1.</w:t>
      </w:r>
      <w:r>
        <w:rPr>
          <w:rFonts w:ascii="方正仿宋_GBK" w:eastAsia="方正仿宋_GBK" w:hint="eastAsia"/>
          <w:b/>
          <w:color w:val="000000"/>
          <w:sz w:val="28"/>
          <w:szCs w:val="28"/>
        </w:rPr>
        <w:t>主要用途</w:t>
      </w:r>
    </w:p>
    <w:p>
      <w:pPr>
        <w:pStyle w:val="350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用于显微观察</w:t>
      </w:r>
    </w:p>
    <w:p>
      <w:pPr>
        <w:pStyle w:val="350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2.</w:t>
      </w:r>
      <w:r>
        <w:rPr>
          <w:rFonts w:ascii="方正仿宋_GBK" w:eastAsia="方正仿宋_GBK" w:hint="eastAsia"/>
          <w:b/>
          <w:color w:val="000000"/>
          <w:sz w:val="28"/>
          <w:szCs w:val="28"/>
        </w:rPr>
        <w:t>特殊资质要求</w:t>
      </w:r>
    </w:p>
    <w:p>
      <w:pPr>
        <w:pStyle w:val="35010"/>
        <w:adjustRightInd w:val="0"/>
        <w:snapToGrid w:val="0"/>
        <w:spacing w:line="400" w:lineRule="exact"/>
        <w:jc w:val="left"/>
        <w:rPr>
          <w:rFonts w:ascii="方正仿宋_GBK" w:eastAsia="方正仿宋_GBK"/>
          <w:color w:val="000000"/>
          <w:sz w:val="28"/>
          <w:szCs w:val="28"/>
        </w:rPr>
      </w:pPr>
      <w:r>
        <w:rPr>
          <w:rFonts w:ascii="方正仿宋_GBK" w:eastAsia="方正仿宋_GBK" w:hint="eastAsia"/>
          <w:color w:val="000000"/>
          <w:sz w:val="28"/>
          <w:szCs w:val="28"/>
        </w:rPr>
        <w:t>无</w:t>
      </w:r>
    </w:p>
    <w:p>
      <w:pPr>
        <w:pStyle w:val="35010"/>
        <w:adjustRightInd w:val="0"/>
        <w:snapToGrid w:val="0"/>
        <w:spacing w:line="400" w:lineRule="exact"/>
        <w:jc w:val="left"/>
        <w:rPr>
          <w:rFonts w:ascii="方正仿宋_GBK" w:eastAsia="方正仿宋_GBK"/>
          <w:b/>
          <w:color w:val="000000"/>
          <w:sz w:val="28"/>
          <w:szCs w:val="28"/>
        </w:rPr>
      </w:pPr>
      <w:r>
        <w:rPr>
          <w:rFonts w:ascii="Times New Roman" w:eastAsia="方正仿宋_GBK" w:hAnsi="Times New Roman"/>
          <w:b/>
          <w:color w:val="000000"/>
          <w:sz w:val="28"/>
          <w:szCs w:val="28"/>
        </w:rPr>
        <w:t>3.</w:t>
      </w:r>
      <w:r>
        <w:rPr>
          <w:rFonts w:ascii="方正仿宋_GBK" w:eastAsia="方正仿宋_GBK" w:hint="eastAsia"/>
          <w:b/>
          <w:color w:val="000000"/>
          <w:sz w:val="28"/>
          <w:szCs w:val="28"/>
        </w:rPr>
        <w:t>主要技术参数</w:t>
      </w:r>
    </w:p>
    <w:p>
      <w:pPr>
        <w:pStyle w:val="35010"/>
        <w:adjustRightInd w:val="0"/>
        <w:snapToGrid w:val="0"/>
        <w:spacing w:line="400" w:lineRule="exact"/>
        <w:jc w:val="left"/>
        <w:rPr>
          <w:rFonts w:ascii="方正仿宋_GBK" w:eastAsia="方正仿宋_GBK"/>
          <w:color w:val="000000"/>
          <w:sz w:val="28"/>
          <w:szCs w:val="28"/>
        </w:rPr>
      </w:pPr>
      <w:r>
        <w:rPr>
          <w:rFonts w:ascii="方正仿宋_GBK" w:eastAsia="方正仿宋_GBK"/>
          <w:color w:val="000000"/>
          <w:sz w:val="28"/>
          <w:szCs w:val="28"/>
        </w:rPr>
        <w:t>▲3.1.内置成像系统：单颗芯片CMOS物理像素（非插值扩展）1000万，在1600x1200像素下最高拍摄帧率≥35帧/秒；</w:t>
        <w:br/>
        <w:t>▲3.2.具有无极连续变倍体，中间变倍的任何倍数都能加标尺，都可以进行样本的2D、3D测量。连续光学变倍比不低于12：1；</w:t>
        <w:br/>
        <w:t>3.3.两个大景深变焦APO全复消色差镜头，镜头支持热在线更换；无需关机，可直接插拔更换物镜，没有线缆，更换后无需校准；</w:t>
        <w:br/>
        <w:t>3.3.1.低倍变焦镜头：最大放大倍数≥190倍，工作距离≥59mm；分辨率＞400lp/mm；</w:t>
        <w:br/>
        <w:t>▲3.3.2.高倍变焦镜头：最大放大倍数≥675倍，工作距离≥32mm；分辨率＞1000lp/mm；</w:t>
        <w:br/>
        <w:t>3.4.显微镜头支架：支架可带动镜头实现≥±60度倾斜角度观察，倾斜的角度能够自动体现在软件显示器上，即自动识别读取具体的倾斜角度；并且 0位可以自动还原；碰到样品或载物台时带声音报警或其他预防镜头碰到载物台发生损坏的装置；</w:t>
        <w:br/>
        <w:t>3.5.载物台：水平方向XY移动行程 ≥75x 50 mm，载物台可以±180度旋转角度；</w:t>
        <w:br/>
        <w:t>3.6.电动Z轴：最大移动行程(电动): ≥60 mm，Z轴步进0.25um；具备自动聚焦，可记忆焦面；</w:t>
        <w:br/>
        <w:t>3.7.光源及照明方式：</w:t>
        <w:br/>
        <w:t>★3.7.1.具有环形LED冷光源，寿命≥38000小时，带漫反射套件，偏光套件，带软件控制；</w:t>
        <w:br/>
        <w:t>3.7.2.具有透射光源LED冷光源，寿命≥38000小时，带软件控制；</w:t>
        <w:br/>
        <w:t>3.7.3.具有双LED冷光源，寿命≥38000小时，可以任意对样品的部位打光；</w:t>
        <w:br/>
        <w:t>3.8.高清图像采集控制系统：通过电脑主机实现显微镜控制和图像采集分析；</w:t>
        <w:br/>
        <w:t>3.9.软件功能：</w:t>
        <w:br/>
        <w:t>3.9.1.景深合成功能；</w:t>
        <w:br/>
        <w:t>3.9.2.具有2D成像和2D测量功能：包括任意两点间距离，半径，直径，同心度，交叉线，垂线，平行线，角度，计数功能等；具有自动和手动多点测量功能；</w:t>
        <w:br/>
        <w:t>3.9.3.具有3D成像和3D测量：包括3D轮廓，3D彩色/标尺显示高度，2点间高度差；截面轮廓；3D体积，3D面之间的距离，3D面之间的角度。三维冷暖色模拟图像，三维网格，照明模拟等；</w:t>
        <w:br/>
        <w:t>3.9.4.具备自动对焦功能，镜头/倍率的自动识别，任意放大倍率均可拍照和测量；</w:t>
        <w:br/>
        <w:t>3.9.5.具有3D图像对比功能。3D图像拼接功能，扩大应用视野范围。</w:t>
      </w:r>
    </w:p>
    <w:p>
      <w:pPr>
        <w:pStyle w:val="35010"/>
        <w:adjustRightInd w:val="0"/>
        <w:snapToGrid w:val="0"/>
        <w:spacing w:line="400" w:lineRule="exact"/>
        <w:jc w:val="left"/>
        <w:rPr>
          <w:rFonts w:ascii="方正仿宋_GBK" w:eastAsia="方正仿宋_GBK"/>
          <w:b/>
          <w:color w:val="000000"/>
          <w:sz w:val="28"/>
          <w:szCs w:val="28"/>
        </w:rPr>
      </w:pPr>
      <w:r>
        <w:rPr>
          <w:rFonts w:ascii="方正仿宋_GBK" w:eastAsia="方正仿宋_GBK" w:hint="eastAsia"/>
          <w:b/>
          <w:color w:val="000000"/>
          <w:sz w:val="28"/>
          <w:szCs w:val="28"/>
        </w:rPr>
        <w:t>4.主要配置</w:t>
      </w:r>
    </w:p>
    <w:p>
      <w:pPr>
        <w:pStyle w:val="35010"/>
        <w:adjustRightInd w:val="0"/>
        <w:snapToGrid w:val="0"/>
        <w:spacing w:line="400" w:lineRule="exact"/>
        <w:jc w:val="left"/>
        <w:rPr>
          <w:rFonts w:ascii="方正仿宋_GBK" w:eastAsia="方正仿宋_GBK"/>
          <w:color w:val="000000"/>
          <w:sz w:val="28"/>
          <w:szCs w:val="28"/>
          <w:highlight w:val="yellow"/>
        </w:rPr>
      </w:pPr>
      <w:r>
        <w:rPr>
          <w:rFonts w:ascii="方正仿宋_GBK" w:eastAsia="方正仿宋_GBK"/>
          <w:color w:val="000000"/>
          <w:sz w:val="28"/>
          <w:szCs w:val="28"/>
        </w:rPr>
        <w:t>4.1.超景深三维显微镜主机（内置高分辨数字摄像头，带电动Z轴）1台</w:t>
        <w:br/>
        <w:t>4.2.低倍率全复消色差变焦镜头1个</w:t>
        <w:br/>
        <w:t>4.3.高倍率全复消色差变焦镜头1个</w:t>
        <w:br/>
        <w:t>4.4.电动控制LED透射光源1套</w:t>
        <w:br/>
        <w:t>4.5.电动反射光源系1套（含环形LED、同轴光源、万向双鹅颈光源或同类光源）</w:t>
        <w:br/>
        <w:t>4.6.载物台1套</w:t>
        <w:br/>
        <w:t>4.7.显微镜控制系统工作站1套</w:t>
        <w:br/>
        <w:t>4.8.配套软件1套</w:t>
      </w:r>
    </w:p>
    <w:p>
      <w:pPr>
        <w:pStyle w:val="11100"/>
        <w:adjustRightInd w:val="0"/>
        <w:snapToGrid w:val="0"/>
        <w:spacing w:line="400" w:lineRule="exact"/>
        <w:jc w:val="left"/>
        <w:rPr>
          <w:rFonts w:ascii="方正楷体_GBK" w:eastAsia="方正楷体_GBK"/>
          <w:b/>
          <w:bCs/>
          <w:sz w:val="28"/>
          <w:szCs w:val="28"/>
        </w:rPr>
      </w:pPr>
      <w:r>
        <w:rPr>
          <w:rFonts w:ascii="方正黑体_GBK" w:eastAsia="方正黑体_GBK" w:hint="eastAsia"/>
          <w:b/>
          <w:sz w:val="28"/>
          <w:szCs w:val="28"/>
        </w:rPr>
        <w:t>（</w:t>
      </w:r>
      <w:r>
        <w:rPr>
          <w:rFonts w:ascii="方正黑体_GBK" w:eastAsia="方正黑体_GBK"/>
          <w:b/>
          <w:sz w:val="28"/>
          <w:szCs w:val="28"/>
        </w:rPr>
        <w:t>八</w:t>
      </w:r>
      <w:r>
        <w:rPr>
          <w:rFonts w:ascii="方正黑体_GBK" w:eastAsia="方正黑体_GBK" w:hint="eastAsia"/>
          <w:b/>
          <w:sz w:val="28"/>
          <w:szCs w:val="28"/>
        </w:rPr>
        <w:t>）</w:t>
      </w:r>
      <w:r>
        <w:rPr>
          <w:rFonts w:ascii="方正楷体_GBK" w:eastAsia="方正楷体_GBK" w:hint="eastAsia"/>
          <w:b/>
          <w:sz w:val="28"/>
          <w:szCs w:val="28"/>
        </w:rPr>
        <w:t>品目</w:t>
      </w:r>
      <w:r>
        <w:rPr>
          <w:rFonts w:ascii="方正楷体_GBK" w:eastAsia="方正楷体_GBK"/>
          <w:b/>
          <w:sz w:val="28"/>
          <w:szCs w:val="28"/>
        </w:rPr>
        <w:t>8</w:t>
      </w:r>
      <w:r>
        <w:rPr>
          <w:rFonts w:ascii="方正楷体_GBK" w:eastAsia="方正楷体_GBK" w:hint="eastAsia"/>
          <w:b/>
          <w:sz w:val="28"/>
          <w:szCs w:val="28"/>
        </w:rPr>
        <w:t>：</w:t>
      </w:r>
      <w:r>
        <w:rPr>
          <w:rFonts w:ascii="方正楷体_GBK" w:eastAsia="方正楷体_GBK" w:cs="宋体" w:hint="eastAsia"/>
          <w:b/>
          <w:bCs/>
          <w:sz w:val="28"/>
          <w:szCs w:val="28"/>
        </w:rPr>
        <w:t>荧光定量</w:t>
      </w:r>
      <w:r>
        <w:rPr>
          <w:rFonts w:ascii="方正楷体_GBK" w:eastAsia="方正楷体_GBK" w:cs="宋体"/>
          <w:b/>
          <w:bCs/>
          <w:sz w:val="28"/>
          <w:szCs w:val="28"/>
        </w:rPr>
        <w:t>PCR</w:t>
      </w:r>
      <w:r>
        <w:rPr>
          <w:rFonts w:ascii="方正楷体_GBK" w:eastAsia="方正楷体_GBK" w:cs="宋体" w:hint="eastAsia"/>
          <w:b/>
          <w:bCs/>
          <w:sz w:val="28"/>
          <w:szCs w:val="28"/>
        </w:rPr>
        <w:t>仪</w:t>
      </w:r>
      <w:r>
        <w:rPr>
          <w:rFonts w:ascii="方正楷体_GBK" w:eastAsia="方正楷体_GBK" w:cs="宋体"/>
          <w:b/>
          <w:bCs/>
          <w:sz w:val="28"/>
          <w:szCs w:val="28"/>
        </w:rPr>
        <w:t>M</w:t>
      </w:r>
    </w:p>
    <w:p>
      <w:pPr>
        <w:pStyle w:val="11100"/>
        <w:adjustRightInd w:val="0"/>
        <w:snapToGrid w:val="0"/>
        <w:spacing w:line="400" w:lineRule="exact"/>
        <w:jc w:val="left"/>
        <w:rPr>
          <w:rFonts w:ascii="方正仿宋_GBK" w:eastAsia="方正仿宋_GBK"/>
          <w:b/>
          <w:sz w:val="28"/>
          <w:szCs w:val="28"/>
        </w:rPr>
      </w:pPr>
      <w:r>
        <w:rPr>
          <w:rFonts w:eastAsia="方正仿宋_GBK"/>
          <w:b/>
          <w:sz w:val="28"/>
          <w:szCs w:val="28"/>
        </w:rPr>
        <w:t>1.</w:t>
      </w:r>
      <w:r>
        <w:rPr>
          <w:rFonts w:ascii="方正仿宋_GBK" w:eastAsia="方正仿宋_GBK" w:hint="eastAsia"/>
          <w:b/>
          <w:sz w:val="28"/>
          <w:szCs w:val="28"/>
        </w:rPr>
        <w:t>主要用途</w:t>
      </w:r>
    </w:p>
    <w:p>
      <w:pPr>
        <w:pStyle w:val="1110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动检前处理</w:t>
      </w:r>
    </w:p>
    <w:p>
      <w:pPr>
        <w:pStyle w:val="11100"/>
        <w:adjustRightInd w:val="0"/>
        <w:snapToGrid w:val="0"/>
        <w:spacing w:line="400" w:lineRule="exact"/>
        <w:jc w:val="left"/>
        <w:rPr>
          <w:rFonts w:eastAsia="方正仿宋_GBK"/>
          <w:b/>
          <w:sz w:val="28"/>
          <w:szCs w:val="28"/>
        </w:rPr>
      </w:pPr>
      <w:r>
        <w:rPr>
          <w:rFonts w:eastAsia="方正仿宋_GBK"/>
          <w:b/>
          <w:sz w:val="28"/>
          <w:szCs w:val="28"/>
        </w:rPr>
        <w:t>2.</w:t>
      </w:r>
      <w:r>
        <w:rPr>
          <w:rFonts w:eastAsia="方正仿宋_GBK" w:hint="eastAsia"/>
          <w:b/>
          <w:sz w:val="28"/>
          <w:szCs w:val="28"/>
        </w:rPr>
        <w:t>特殊资质要求</w:t>
      </w:r>
    </w:p>
    <w:p>
      <w:pPr>
        <w:pStyle w:val="1110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无</w:t>
      </w:r>
    </w:p>
    <w:p>
      <w:pPr>
        <w:pStyle w:val="11100"/>
        <w:adjustRightInd w:val="0"/>
        <w:snapToGrid w:val="0"/>
        <w:spacing w:line="400" w:lineRule="exact"/>
        <w:jc w:val="left"/>
        <w:rPr>
          <w:rFonts w:ascii="方正仿宋_GBK" w:eastAsia="方正仿宋_GBK"/>
          <w:b/>
          <w:sz w:val="28"/>
          <w:szCs w:val="28"/>
        </w:rPr>
      </w:pPr>
      <w:r>
        <w:rPr>
          <w:rFonts w:eastAsia="方正仿宋_GBK"/>
          <w:b/>
          <w:sz w:val="28"/>
          <w:szCs w:val="28"/>
        </w:rPr>
        <w:t>3.</w:t>
      </w:r>
      <w:r>
        <w:rPr>
          <w:rFonts w:ascii="方正仿宋_GBK" w:eastAsia="方正仿宋_GBK" w:hint="eastAsia"/>
          <w:b/>
          <w:sz w:val="28"/>
          <w:szCs w:val="28"/>
        </w:rPr>
        <w:t>主要技术参数</w:t>
      </w:r>
    </w:p>
    <w:p>
      <w:pPr>
        <w:pStyle w:val="1110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3.1.</w:t>
      </w:r>
      <w:r>
        <w:rPr>
          <w:rFonts w:ascii="方正仿宋_GBK" w:eastAsia="方正仿宋_GBK" w:hint="eastAsia"/>
          <w:sz w:val="28"/>
          <w:szCs w:val="28"/>
        </w:rPr>
        <w:t>工作条件</w:t>
      </w:r>
      <w:r>
        <w:rPr>
          <w:rFonts w:ascii="方正仿宋_GBK" w:eastAsia="方正仿宋_GBK"/>
          <w:sz w:val="28"/>
          <w:szCs w:val="28"/>
        </w:rPr>
        <w:br/>
        <w:t>3.1.1.</w:t>
      </w:r>
      <w:r>
        <w:rPr>
          <w:rFonts w:ascii="方正仿宋_GBK" w:eastAsia="方正仿宋_GBK" w:hint="eastAsia"/>
          <w:sz w:val="28"/>
          <w:szCs w:val="28"/>
        </w:rPr>
        <w:t>环境温度：</w:t>
      </w:r>
      <w:r>
        <w:rPr>
          <w:rFonts w:ascii="方正仿宋_GBK" w:eastAsia="方正仿宋_GBK"/>
          <w:sz w:val="28"/>
          <w:szCs w:val="28"/>
        </w:rPr>
        <w:t>10</w:t>
      </w:r>
      <w:r>
        <w:rPr>
          <w:rFonts w:ascii="方正仿宋_GBK" w:eastAsia="方正仿宋_GBK" w:hint="eastAsia"/>
          <w:sz w:val="28"/>
          <w:szCs w:val="28"/>
        </w:rPr>
        <w:t>℃</w:t>
      </w:r>
      <w:r>
        <w:rPr>
          <w:rFonts w:ascii="方正仿宋_GBK" w:eastAsia="方正仿宋_GBK"/>
          <w:sz w:val="28"/>
          <w:szCs w:val="28"/>
        </w:rPr>
        <w:t>~40</w:t>
      </w:r>
      <w:r>
        <w:rPr>
          <w:rFonts w:ascii="方正仿宋_GBK" w:eastAsia="方正仿宋_GBK" w:hint="eastAsia"/>
          <w:sz w:val="28"/>
          <w:szCs w:val="28"/>
        </w:rPr>
        <w:t>℃</w:t>
      </w:r>
      <w:r>
        <w:rPr>
          <w:rFonts w:ascii="方正仿宋_GBK" w:eastAsia="方正仿宋_GBK"/>
          <w:sz w:val="28"/>
          <w:szCs w:val="28"/>
        </w:rPr>
        <w:t xml:space="preserve"> </w:t>
      </w:r>
      <w:r>
        <w:rPr>
          <w:rFonts w:ascii="方正仿宋_GBK" w:eastAsia="方正仿宋_GBK" w:hint="eastAsia"/>
          <w:sz w:val="28"/>
          <w:szCs w:val="28"/>
        </w:rPr>
        <w:t>；</w:t>
      </w:r>
      <w:r>
        <w:rPr>
          <w:rFonts w:ascii="方正仿宋_GBK" w:eastAsia="方正仿宋_GBK"/>
          <w:sz w:val="28"/>
          <w:szCs w:val="28"/>
        </w:rPr>
        <w:br/>
        <w:t>3.1.2.</w:t>
      </w:r>
      <w:r>
        <w:rPr>
          <w:rFonts w:ascii="方正仿宋_GBK" w:eastAsia="方正仿宋_GBK" w:hint="eastAsia"/>
          <w:sz w:val="28"/>
          <w:szCs w:val="28"/>
        </w:rPr>
        <w:t>相对湿度：</w:t>
      </w:r>
      <w:r>
        <w:rPr>
          <w:rFonts w:ascii="方正仿宋_GBK" w:eastAsia="方正仿宋_GBK"/>
          <w:sz w:val="28"/>
          <w:szCs w:val="28"/>
        </w:rPr>
        <w:t>20%~85% (</w:t>
      </w:r>
      <w:r>
        <w:rPr>
          <w:rFonts w:ascii="方正仿宋_GBK" w:eastAsia="方正仿宋_GBK" w:hint="eastAsia"/>
          <w:sz w:val="28"/>
          <w:szCs w:val="28"/>
        </w:rPr>
        <w:t>在</w:t>
      </w:r>
      <w:r>
        <w:rPr>
          <w:rFonts w:ascii="方正仿宋_GBK" w:eastAsia="方正仿宋_GBK"/>
          <w:sz w:val="28"/>
          <w:szCs w:val="28"/>
        </w:rPr>
        <w:t>40</w:t>
      </w:r>
      <w:r>
        <w:rPr>
          <w:rFonts w:ascii="方正仿宋_GBK" w:eastAsia="方正仿宋_GBK" w:hint="eastAsia"/>
          <w:sz w:val="28"/>
          <w:szCs w:val="28"/>
        </w:rPr>
        <w:t>℃</w:t>
      </w:r>
      <w:r>
        <w:rPr>
          <w:rFonts w:ascii="方正仿宋_GBK" w:eastAsia="方正仿宋_GBK"/>
          <w:sz w:val="28"/>
          <w:szCs w:val="28"/>
        </w:rPr>
        <w:t>)</w:t>
      </w:r>
      <w:r>
        <w:rPr>
          <w:rFonts w:ascii="方正仿宋_GBK" w:eastAsia="方正仿宋_GBK" w:hint="eastAsia"/>
          <w:sz w:val="28"/>
          <w:szCs w:val="28"/>
        </w:rPr>
        <w:t>；</w:t>
      </w:r>
      <w:r>
        <w:rPr>
          <w:rFonts w:ascii="方正仿宋_GBK" w:eastAsia="方正仿宋_GBK"/>
          <w:sz w:val="28"/>
          <w:szCs w:val="28"/>
        </w:rPr>
        <w:br/>
        <w:t>3.1.3.</w:t>
      </w:r>
      <w:r>
        <w:rPr>
          <w:rFonts w:ascii="方正仿宋_GBK" w:eastAsia="方正仿宋_GBK" w:hint="eastAsia"/>
          <w:sz w:val="28"/>
          <w:szCs w:val="28"/>
        </w:rPr>
        <w:t>电源电压：</w:t>
      </w:r>
      <w:r>
        <w:rPr>
          <w:rFonts w:ascii="方正仿宋_GBK" w:eastAsia="方正仿宋_GBK"/>
          <w:sz w:val="28"/>
          <w:szCs w:val="28"/>
        </w:rPr>
        <w:t>220VAC</w:t>
      </w:r>
      <w:r>
        <w:rPr>
          <w:rFonts w:ascii="方正仿宋_GBK" w:eastAsia="方正仿宋_GBK" w:hint="eastAsia"/>
          <w:sz w:val="28"/>
          <w:szCs w:val="28"/>
        </w:rPr>
        <w:t>，</w:t>
      </w:r>
      <w:r>
        <w:rPr>
          <w:rFonts w:ascii="方正仿宋_GBK" w:eastAsia="方正仿宋_GBK"/>
          <w:sz w:val="28"/>
          <w:szCs w:val="28"/>
        </w:rPr>
        <w:t>50Hz</w:t>
      </w:r>
      <w:r>
        <w:rPr>
          <w:rFonts w:ascii="方正仿宋_GBK" w:eastAsia="方正仿宋_GBK" w:hint="eastAsia"/>
          <w:sz w:val="28"/>
          <w:szCs w:val="28"/>
        </w:rPr>
        <w:t>；</w:t>
      </w:r>
      <w:r>
        <w:rPr>
          <w:rFonts w:ascii="方正仿宋_GBK" w:eastAsia="方正仿宋_GBK"/>
          <w:sz w:val="28"/>
          <w:szCs w:val="28"/>
        </w:rPr>
        <w:br/>
        <w:t>3.1.4.</w:t>
      </w:r>
      <w:r>
        <w:rPr>
          <w:rFonts w:ascii="方正仿宋_GBK" w:eastAsia="方正仿宋_GBK" w:hint="eastAsia"/>
          <w:sz w:val="28"/>
          <w:szCs w:val="28"/>
        </w:rPr>
        <w:t>大气压力：</w:t>
      </w:r>
      <w:r>
        <w:rPr>
          <w:rFonts w:ascii="方正仿宋_GBK" w:eastAsia="方正仿宋_GBK"/>
          <w:sz w:val="28"/>
          <w:szCs w:val="28"/>
        </w:rPr>
        <w:t>85kPa~106kPa</w:t>
      </w:r>
      <w:r>
        <w:rPr>
          <w:rFonts w:ascii="方正仿宋_GBK" w:eastAsia="方正仿宋_GBK" w:hint="eastAsia"/>
          <w:sz w:val="28"/>
          <w:szCs w:val="28"/>
        </w:rPr>
        <w:t>；</w:t>
      </w:r>
      <w:r>
        <w:rPr>
          <w:rFonts w:ascii="方正仿宋_GBK" w:eastAsia="方正仿宋_GBK"/>
          <w:sz w:val="28"/>
          <w:szCs w:val="28"/>
        </w:rPr>
        <w:br/>
        <w:t>3.2.</w:t>
      </w:r>
      <w:r>
        <w:rPr>
          <w:rFonts w:ascii="方正仿宋_GBK" w:eastAsia="方正仿宋_GBK" w:hint="eastAsia"/>
          <w:sz w:val="28"/>
          <w:szCs w:val="28"/>
        </w:rPr>
        <w:t>技术指标：</w:t>
      </w:r>
      <w:r>
        <w:rPr>
          <w:rFonts w:ascii="方正仿宋_GBK" w:eastAsia="方正仿宋_GBK"/>
          <w:sz w:val="28"/>
          <w:szCs w:val="28"/>
        </w:rPr>
        <w:t xml:space="preserve"> </w:t>
        <w:br/>
        <w:t>3.2.1.</w:t>
      </w:r>
      <w:r>
        <w:rPr>
          <w:rFonts w:ascii="方正仿宋_GBK" w:eastAsia="方正仿宋_GBK" w:hint="eastAsia"/>
          <w:sz w:val="28"/>
          <w:szCs w:val="28"/>
        </w:rPr>
        <w:t>热模块：珀耳帖系统，模块材质为镀金高导热铝合金材质；</w:t>
      </w:r>
      <w:r>
        <w:rPr>
          <w:rFonts w:ascii="方正仿宋_GBK" w:eastAsia="方正仿宋_GBK"/>
          <w:sz w:val="28"/>
          <w:szCs w:val="28"/>
        </w:rPr>
        <w:br/>
        <w:t>3.2.2.</w:t>
      </w:r>
      <w:r>
        <w:rPr>
          <w:rFonts w:ascii="方正仿宋_GBK" w:eastAsia="方正仿宋_GBK" w:hint="eastAsia"/>
          <w:sz w:val="28"/>
          <w:szCs w:val="28"/>
        </w:rPr>
        <w:t>仪器是一体化制造，不是普通</w:t>
      </w:r>
      <w:r>
        <w:rPr>
          <w:rFonts w:ascii="方正仿宋_GBK" w:eastAsia="方正仿宋_GBK"/>
          <w:sz w:val="28"/>
          <w:szCs w:val="28"/>
        </w:rPr>
        <w:t>PCR</w:t>
      </w:r>
      <w:r>
        <w:rPr>
          <w:rFonts w:ascii="方正仿宋_GBK" w:eastAsia="方正仿宋_GBK" w:hint="eastAsia"/>
          <w:sz w:val="28"/>
          <w:szCs w:val="28"/>
        </w:rPr>
        <w:t>升级而成，光学和检测部分不可独立拆分；</w:t>
      </w:r>
      <w:r>
        <w:rPr>
          <w:rFonts w:ascii="方正仿宋_GBK" w:eastAsia="方正仿宋_GBK"/>
          <w:sz w:val="28"/>
          <w:szCs w:val="28"/>
        </w:rPr>
        <w:br/>
        <w:t>3.2.3.</w:t>
      </w:r>
      <w:r>
        <w:rPr>
          <w:rFonts w:ascii="方正仿宋_GBK" w:eastAsia="方正仿宋_GBK" w:hint="eastAsia"/>
          <w:sz w:val="28"/>
          <w:szCs w:val="28"/>
        </w:rPr>
        <w:t>上样时不需要移动光路系统和检测系统，保证检测结果的准确性；</w:t>
      </w:r>
      <w:r>
        <w:rPr>
          <w:rFonts w:ascii="方正仿宋_GBK" w:eastAsia="方正仿宋_GBK"/>
          <w:sz w:val="28"/>
          <w:szCs w:val="28"/>
        </w:rPr>
        <w:br/>
        <w:t>3.2.4.</w:t>
      </w:r>
      <w:r>
        <w:rPr>
          <w:rFonts w:ascii="方正仿宋_GBK" w:eastAsia="方正仿宋_GBK" w:hint="eastAsia"/>
          <w:sz w:val="28"/>
          <w:szCs w:val="28"/>
        </w:rPr>
        <w:t>光学系统：高性能长寿命宽光谱白色固态</w:t>
      </w:r>
      <w:r>
        <w:rPr>
          <w:rFonts w:ascii="方正仿宋_GBK" w:eastAsia="方正仿宋_GBK"/>
          <w:sz w:val="28"/>
          <w:szCs w:val="28"/>
        </w:rPr>
        <w:t>LED</w:t>
      </w:r>
      <w:r>
        <w:rPr>
          <w:rFonts w:ascii="方正仿宋_GBK" w:eastAsia="方正仿宋_GBK" w:hint="eastAsia"/>
          <w:sz w:val="28"/>
          <w:szCs w:val="28"/>
        </w:rPr>
        <w:t>光源</w:t>
      </w:r>
      <w:r>
        <w:rPr>
          <w:rFonts w:ascii="方正仿宋_GBK" w:eastAsia="方正仿宋_GBK"/>
          <w:sz w:val="28"/>
          <w:szCs w:val="28"/>
        </w:rPr>
        <w:t>(</w:t>
      </w:r>
      <w:r>
        <w:rPr>
          <w:rFonts w:ascii="方正仿宋_GBK" w:eastAsia="方正仿宋_GBK" w:hint="eastAsia"/>
          <w:sz w:val="28"/>
          <w:szCs w:val="28"/>
        </w:rPr>
        <w:t>工作寿命</w:t>
      </w:r>
      <w:r>
        <w:rPr>
          <w:rFonts w:ascii="方正仿宋_GBK" w:eastAsia="方正仿宋_GBK"/>
          <w:sz w:val="28"/>
          <w:szCs w:val="28"/>
        </w:rPr>
        <w:t>&gt;10</w:t>
      </w:r>
      <w:r>
        <w:rPr>
          <w:rFonts w:ascii="方正仿宋_GBK" w:eastAsia="方正仿宋_GBK" w:hint="eastAsia"/>
          <w:sz w:val="28"/>
          <w:szCs w:val="28"/>
        </w:rPr>
        <w:t>年</w:t>
      </w:r>
      <w:r>
        <w:rPr>
          <w:rFonts w:ascii="方正仿宋_GBK" w:eastAsia="方正仿宋_GBK"/>
          <w:sz w:val="28"/>
          <w:szCs w:val="28"/>
        </w:rPr>
        <w:t>)</w:t>
      </w:r>
      <w:r>
        <w:rPr>
          <w:rFonts w:ascii="方正仿宋_GBK" w:eastAsia="方正仿宋_GBK" w:hint="eastAsia"/>
          <w:sz w:val="28"/>
          <w:szCs w:val="28"/>
        </w:rPr>
        <w:t>，采用同一光源激发以保证激发效率的一致性；</w:t>
      </w:r>
      <w:r>
        <w:rPr>
          <w:rFonts w:ascii="方正仿宋_GBK" w:eastAsia="方正仿宋_GBK"/>
          <w:sz w:val="28"/>
          <w:szCs w:val="28"/>
        </w:rPr>
        <w:br/>
        <w:t>3.2.5.</w:t>
      </w:r>
      <w:r>
        <w:rPr>
          <w:rFonts w:ascii="方正仿宋_GBK" w:eastAsia="方正仿宋_GBK" w:hint="eastAsia"/>
          <w:sz w:val="28"/>
          <w:szCs w:val="28"/>
        </w:rPr>
        <w:t>光源激发波长：</w:t>
      </w:r>
      <w:r>
        <w:rPr>
          <w:rFonts w:ascii="方正仿宋_GBK" w:eastAsia="方正仿宋_GBK"/>
          <w:sz w:val="28"/>
          <w:szCs w:val="28"/>
        </w:rPr>
        <w:t>360-750 nm</w:t>
      </w:r>
      <w:r>
        <w:rPr>
          <w:rFonts w:ascii="方正仿宋_GBK" w:eastAsia="方正仿宋_GBK" w:hint="eastAsia"/>
          <w:sz w:val="28"/>
          <w:szCs w:val="28"/>
        </w:rPr>
        <w:t>，连续发射无需预热；</w:t>
      </w:r>
      <w:r>
        <w:rPr>
          <w:rFonts w:ascii="方正仿宋_GBK" w:eastAsia="方正仿宋_GBK"/>
          <w:sz w:val="28"/>
          <w:szCs w:val="28"/>
        </w:rPr>
        <w:br/>
        <w:t>3.2.6.</w:t>
      </w:r>
      <w:r>
        <w:rPr>
          <w:rFonts w:ascii="方正仿宋_GBK" w:eastAsia="方正仿宋_GBK" w:hint="eastAsia"/>
          <w:sz w:val="28"/>
          <w:szCs w:val="28"/>
        </w:rPr>
        <w:t>荧光通道数：具备</w:t>
      </w:r>
      <w:r>
        <w:rPr>
          <w:rFonts w:ascii="方正仿宋_GBK" w:eastAsia="方正仿宋_GBK"/>
          <w:sz w:val="28"/>
          <w:szCs w:val="28"/>
        </w:rPr>
        <w:t>4</w:t>
      </w:r>
      <w:r>
        <w:rPr>
          <w:rFonts w:ascii="方正仿宋_GBK" w:eastAsia="方正仿宋_GBK" w:hint="eastAsia"/>
          <w:sz w:val="28"/>
          <w:szCs w:val="28"/>
        </w:rPr>
        <w:t>色激发光通道和</w:t>
      </w:r>
      <w:r>
        <w:rPr>
          <w:rFonts w:ascii="方正仿宋_GBK" w:eastAsia="方正仿宋_GBK"/>
          <w:sz w:val="28"/>
          <w:szCs w:val="28"/>
        </w:rPr>
        <w:t>4</w:t>
      </w:r>
      <w:r>
        <w:rPr>
          <w:rFonts w:ascii="方正仿宋_GBK" w:eastAsia="方正仿宋_GBK" w:hint="eastAsia"/>
          <w:sz w:val="28"/>
          <w:szCs w:val="28"/>
        </w:rPr>
        <w:t>色检测光通道，可以同时进行</w:t>
      </w:r>
      <w:r>
        <w:rPr>
          <w:rFonts w:ascii="方正仿宋_GBK" w:eastAsia="方正仿宋_GBK"/>
          <w:sz w:val="28"/>
          <w:szCs w:val="28"/>
        </w:rPr>
        <w:t>4</w:t>
      </w:r>
      <w:r>
        <w:rPr>
          <w:rFonts w:ascii="方正仿宋_GBK" w:eastAsia="方正仿宋_GBK" w:hint="eastAsia"/>
          <w:sz w:val="28"/>
          <w:szCs w:val="28"/>
        </w:rPr>
        <w:t>重定量；</w:t>
      </w:r>
      <w:r>
        <w:rPr>
          <w:rFonts w:ascii="方正仿宋_GBK" w:eastAsia="方正仿宋_GBK"/>
          <w:sz w:val="28"/>
          <w:szCs w:val="28"/>
        </w:rPr>
        <w:br/>
        <w:t>3.2.7.</w:t>
      </w:r>
      <w:r>
        <w:rPr>
          <w:rFonts w:ascii="方正仿宋_GBK" w:eastAsia="方正仿宋_GBK" w:hint="eastAsia"/>
          <w:sz w:val="28"/>
          <w:szCs w:val="28"/>
        </w:rPr>
        <w:t>颜色补偿：支持</w:t>
      </w:r>
      <w:r>
        <w:rPr>
          <w:rFonts w:ascii="方正仿宋_GBK" w:eastAsia="方正仿宋_GBK"/>
          <w:sz w:val="28"/>
          <w:szCs w:val="28"/>
        </w:rPr>
        <w:t>2~4</w:t>
      </w:r>
      <w:r>
        <w:rPr>
          <w:rFonts w:ascii="方正仿宋_GBK" w:eastAsia="方正仿宋_GBK" w:hint="eastAsia"/>
          <w:sz w:val="28"/>
          <w:szCs w:val="28"/>
        </w:rPr>
        <w:t>通道多重定量颜色补偿；</w:t>
      </w:r>
      <w:r>
        <w:rPr>
          <w:rFonts w:ascii="方正仿宋_GBK" w:eastAsia="方正仿宋_GBK"/>
          <w:sz w:val="28"/>
          <w:szCs w:val="28"/>
        </w:rPr>
        <w:br/>
        <w:t>3.2.8.</w:t>
      </w:r>
      <w:r>
        <w:rPr>
          <w:rFonts w:ascii="方正仿宋_GBK" w:eastAsia="方正仿宋_GBK" w:hint="eastAsia"/>
          <w:sz w:val="28"/>
          <w:szCs w:val="28"/>
        </w:rPr>
        <w:t>试剂耗材完全开放：支持普通的单管（</w:t>
      </w:r>
      <w:r>
        <w:rPr>
          <w:rFonts w:ascii="方正仿宋_GBK" w:eastAsia="方正仿宋_GBK"/>
          <w:sz w:val="28"/>
          <w:szCs w:val="28"/>
        </w:rPr>
        <w:t>0.1ml</w:t>
      </w:r>
      <w:r>
        <w:rPr>
          <w:rFonts w:ascii="方正仿宋_GBK" w:eastAsia="方正仿宋_GBK" w:hint="eastAsia"/>
          <w:sz w:val="28"/>
          <w:szCs w:val="28"/>
        </w:rPr>
        <w:t>、</w:t>
      </w:r>
      <w:r>
        <w:rPr>
          <w:rFonts w:ascii="方正仿宋_GBK" w:eastAsia="方正仿宋_GBK"/>
          <w:sz w:val="28"/>
          <w:szCs w:val="28"/>
        </w:rPr>
        <w:t>0.2ml</w:t>
      </w:r>
      <w:r>
        <w:rPr>
          <w:rFonts w:ascii="方正仿宋_GBK" w:eastAsia="方正仿宋_GBK" w:hint="eastAsia"/>
          <w:sz w:val="28"/>
          <w:szCs w:val="28"/>
        </w:rPr>
        <w:t>）、</w:t>
      </w:r>
      <w:r>
        <w:rPr>
          <w:rFonts w:ascii="方正仿宋_GBK" w:eastAsia="方正仿宋_GBK"/>
          <w:sz w:val="28"/>
          <w:szCs w:val="28"/>
        </w:rPr>
        <w:t>8</w:t>
      </w:r>
      <w:r>
        <w:rPr>
          <w:rFonts w:ascii="方正仿宋_GBK" w:eastAsia="方正仿宋_GBK" w:hint="eastAsia"/>
          <w:sz w:val="28"/>
          <w:szCs w:val="28"/>
        </w:rPr>
        <w:t>联管、</w:t>
      </w:r>
      <w:r>
        <w:rPr>
          <w:rFonts w:ascii="方正仿宋_GBK" w:eastAsia="方正仿宋_GBK"/>
          <w:sz w:val="28"/>
          <w:szCs w:val="28"/>
        </w:rPr>
        <w:t>96</w:t>
      </w:r>
      <w:r>
        <w:rPr>
          <w:rFonts w:ascii="方正仿宋_GBK" w:eastAsia="方正仿宋_GBK" w:hint="eastAsia"/>
          <w:sz w:val="28"/>
          <w:szCs w:val="28"/>
        </w:rPr>
        <w:t>孔板；</w:t>
      </w:r>
      <w:r>
        <w:rPr>
          <w:rFonts w:ascii="方正仿宋_GBK" w:eastAsia="方正仿宋_GBK"/>
          <w:sz w:val="28"/>
          <w:szCs w:val="28"/>
        </w:rPr>
        <w:br/>
        <w:t>3.2.9.</w:t>
      </w:r>
      <w:r>
        <w:rPr>
          <w:rFonts w:ascii="方正仿宋_GBK" w:eastAsia="方正仿宋_GBK" w:hint="eastAsia"/>
          <w:sz w:val="28"/>
          <w:szCs w:val="28"/>
        </w:rPr>
        <w:t>样品反应体积：最适反应体积</w:t>
      </w:r>
      <w:r>
        <w:rPr>
          <w:rFonts w:ascii="方正仿宋_GBK" w:eastAsia="方正仿宋_GBK"/>
          <w:sz w:val="28"/>
          <w:szCs w:val="28"/>
        </w:rPr>
        <w:t>10-100</w:t>
      </w:r>
      <w:r>
        <w:rPr>
          <w:rFonts w:ascii="方正仿宋_GBK" w:eastAsia="方正仿宋_GBK" w:hint="eastAsia"/>
          <w:sz w:val="28"/>
          <w:szCs w:val="28"/>
        </w:rPr>
        <w:t>μ</w:t>
      </w:r>
      <w:r>
        <w:rPr>
          <w:rFonts w:ascii="方正仿宋_GBK" w:eastAsia="方正仿宋_GBK"/>
          <w:sz w:val="28"/>
          <w:szCs w:val="28"/>
        </w:rPr>
        <w:t>L</w:t>
      </w:r>
      <w:r>
        <w:rPr>
          <w:rFonts w:ascii="方正仿宋_GBK" w:eastAsia="方正仿宋_GBK" w:hint="eastAsia"/>
          <w:sz w:val="28"/>
          <w:szCs w:val="28"/>
        </w:rPr>
        <w:t>；</w:t>
      </w:r>
      <w:r>
        <w:rPr>
          <w:rFonts w:ascii="方正仿宋_GBK" w:eastAsia="方正仿宋_GBK"/>
          <w:sz w:val="28"/>
          <w:szCs w:val="28"/>
        </w:rPr>
        <w:br/>
        <w:t>3.2.10.</w:t>
      </w:r>
      <w:r>
        <w:rPr>
          <w:rFonts w:ascii="方正仿宋_GBK" w:eastAsia="方正仿宋_GBK" w:hint="eastAsia"/>
          <w:sz w:val="28"/>
          <w:szCs w:val="28"/>
        </w:rPr>
        <w:t>模块温度范围：</w:t>
      </w:r>
      <w:r>
        <w:rPr>
          <w:rFonts w:ascii="方正仿宋_GBK" w:eastAsia="方正仿宋_GBK"/>
          <w:sz w:val="28"/>
          <w:szCs w:val="28"/>
        </w:rPr>
        <w:t>3</w:t>
      </w:r>
      <w:r>
        <w:rPr>
          <w:rFonts w:ascii="方正仿宋_GBK" w:eastAsia="方正仿宋_GBK" w:hint="eastAsia"/>
          <w:sz w:val="28"/>
          <w:szCs w:val="28"/>
        </w:rPr>
        <w:t>℃</w:t>
      </w:r>
      <w:r>
        <w:rPr>
          <w:rFonts w:ascii="方正仿宋_GBK" w:eastAsia="方正仿宋_GBK"/>
          <w:sz w:val="28"/>
          <w:szCs w:val="28"/>
        </w:rPr>
        <w:t>-99</w:t>
      </w:r>
      <w:r>
        <w:rPr>
          <w:rFonts w:ascii="方正仿宋_GBK" w:eastAsia="方正仿宋_GBK" w:hint="eastAsia"/>
          <w:sz w:val="28"/>
          <w:szCs w:val="28"/>
        </w:rPr>
        <w:t>℃，</w:t>
      </w:r>
      <w:r>
        <w:rPr>
          <w:rFonts w:ascii="方正仿宋_GBK" w:eastAsia="方正仿宋_GBK"/>
          <w:sz w:val="28"/>
          <w:szCs w:val="28"/>
        </w:rPr>
        <w:t>PCR</w:t>
      </w:r>
      <w:r>
        <w:rPr>
          <w:rFonts w:ascii="方正仿宋_GBK" w:eastAsia="方正仿宋_GBK" w:hint="eastAsia"/>
          <w:sz w:val="28"/>
          <w:szCs w:val="28"/>
        </w:rPr>
        <w:t>产物可低温保存；</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3.2.11.</w:t>
      </w:r>
      <w:r>
        <w:rPr>
          <w:rFonts w:ascii="方正仿宋_GBK" w:eastAsia="方正仿宋_GBK" w:hint="eastAsia"/>
          <w:sz w:val="28"/>
          <w:szCs w:val="28"/>
        </w:rPr>
        <w:t>模块最大变温速率：≥</w:t>
      </w:r>
      <w:r>
        <w:rPr>
          <w:rFonts w:ascii="方正仿宋_GBK" w:eastAsia="方正仿宋_GBK"/>
          <w:sz w:val="28"/>
          <w:szCs w:val="28"/>
        </w:rPr>
        <w:t>8.4</w:t>
      </w:r>
      <w:r>
        <w:rPr>
          <w:rFonts w:ascii="方正仿宋_GBK" w:eastAsia="方正仿宋_GBK" w:hint="eastAsia"/>
          <w:sz w:val="28"/>
          <w:szCs w:val="28"/>
        </w:rPr>
        <w:t>℃</w:t>
      </w:r>
      <w:r>
        <w:rPr>
          <w:rFonts w:ascii="方正仿宋_GBK" w:eastAsia="方正仿宋_GBK"/>
          <w:sz w:val="28"/>
          <w:szCs w:val="28"/>
        </w:rPr>
        <w:t>/</w:t>
      </w:r>
      <w:r>
        <w:rPr>
          <w:rFonts w:ascii="方正仿宋_GBK" w:eastAsia="方正仿宋_GBK" w:hint="eastAsia"/>
          <w:sz w:val="28"/>
          <w:szCs w:val="28"/>
        </w:rPr>
        <w:t>秒</w:t>
      </w:r>
      <w:r>
        <w:rPr>
          <w:rFonts w:ascii="方正仿宋_GBK" w:eastAsia="方正仿宋_GBK"/>
          <w:sz w:val="28"/>
          <w:szCs w:val="28"/>
        </w:rPr>
        <w:t xml:space="preserve"> (</w:t>
      </w:r>
      <w:r>
        <w:rPr>
          <w:rFonts w:ascii="方正仿宋_GBK" w:eastAsia="方正仿宋_GBK" w:hint="eastAsia"/>
          <w:sz w:val="28"/>
          <w:szCs w:val="28"/>
        </w:rPr>
        <w:t>要求提供第三方检测报告</w:t>
      </w:r>
      <w:r>
        <w:rPr>
          <w:rFonts w:ascii="方正仿宋_GBK" w:eastAsia="方正仿宋_GBK"/>
          <w:sz w:val="28"/>
          <w:szCs w:val="28"/>
        </w:rPr>
        <w:t>)</w:t>
      </w:r>
      <w:r>
        <w:rPr>
          <w:rFonts w:ascii="方正仿宋_GBK" w:eastAsia="方正仿宋_GBK" w:hint="eastAsia"/>
          <w:sz w:val="28"/>
          <w:szCs w:val="28"/>
        </w:rPr>
        <w:t>；</w:t>
      </w:r>
      <w:r>
        <w:rPr>
          <w:rFonts w:ascii="方正仿宋_GBK" w:eastAsia="方正仿宋_GBK"/>
          <w:sz w:val="28"/>
          <w:szCs w:val="28"/>
        </w:rPr>
        <w:br/>
        <w:t>3.2.12.</w:t>
      </w:r>
      <w:r>
        <w:rPr>
          <w:rFonts w:ascii="方正仿宋_GBK" w:eastAsia="方正仿宋_GBK" w:hint="eastAsia"/>
          <w:sz w:val="28"/>
          <w:szCs w:val="28"/>
        </w:rPr>
        <w:t>温度准确性：≤±</w:t>
      </w:r>
      <w:r>
        <w:rPr>
          <w:rFonts w:ascii="方正仿宋_GBK" w:eastAsia="方正仿宋_GBK"/>
          <w:sz w:val="28"/>
          <w:szCs w:val="28"/>
        </w:rPr>
        <w:t>0.15</w:t>
      </w:r>
      <w:r>
        <w:rPr>
          <w:rFonts w:ascii="方正仿宋_GBK" w:eastAsia="方正仿宋_GBK" w:hint="eastAsia"/>
          <w:sz w:val="28"/>
          <w:szCs w:val="28"/>
        </w:rPr>
        <w:t>℃</w:t>
      </w:r>
      <w:r>
        <w:rPr>
          <w:rFonts w:ascii="方正仿宋_GBK" w:eastAsia="方正仿宋_GBK"/>
          <w:sz w:val="28"/>
          <w:szCs w:val="28"/>
        </w:rPr>
        <w:t xml:space="preserve"> (</w:t>
      </w:r>
      <w:r>
        <w:rPr>
          <w:rFonts w:ascii="方正仿宋_GBK" w:eastAsia="方正仿宋_GBK" w:hint="eastAsia"/>
          <w:sz w:val="28"/>
          <w:szCs w:val="28"/>
        </w:rPr>
        <w:t>要求提供第三方检测报告</w:t>
      </w:r>
      <w:r>
        <w:rPr>
          <w:rFonts w:ascii="方正仿宋_GBK" w:eastAsia="方正仿宋_GBK"/>
          <w:sz w:val="28"/>
          <w:szCs w:val="28"/>
        </w:rPr>
        <w:t>)</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3.2.13.</w:t>
      </w:r>
      <w:r>
        <w:rPr>
          <w:rFonts w:ascii="方正仿宋_GBK" w:eastAsia="方正仿宋_GBK" w:hint="eastAsia"/>
          <w:sz w:val="28"/>
          <w:szCs w:val="28"/>
        </w:rPr>
        <w:t>控温精度：≤±</w:t>
      </w:r>
      <w:r>
        <w:rPr>
          <w:rFonts w:ascii="方正仿宋_GBK" w:eastAsia="方正仿宋_GBK"/>
          <w:sz w:val="28"/>
          <w:szCs w:val="28"/>
        </w:rPr>
        <w:t>0.08</w:t>
      </w:r>
      <w:r>
        <w:rPr>
          <w:rFonts w:ascii="方正仿宋_GBK" w:eastAsia="方正仿宋_GBK" w:hint="eastAsia"/>
          <w:sz w:val="28"/>
          <w:szCs w:val="28"/>
        </w:rPr>
        <w:t>℃</w:t>
      </w:r>
      <w:r>
        <w:rPr>
          <w:rFonts w:ascii="方正仿宋_GBK" w:eastAsia="方正仿宋_GBK"/>
          <w:sz w:val="28"/>
          <w:szCs w:val="28"/>
        </w:rPr>
        <w:t xml:space="preserve"> (</w:t>
      </w:r>
      <w:r>
        <w:rPr>
          <w:rFonts w:ascii="方正仿宋_GBK" w:eastAsia="方正仿宋_GBK" w:hint="eastAsia"/>
          <w:sz w:val="28"/>
          <w:szCs w:val="28"/>
        </w:rPr>
        <w:t>要求提供第三方检测报告</w:t>
      </w:r>
      <w:r>
        <w:rPr>
          <w:rFonts w:ascii="方正仿宋_GBK" w:eastAsia="方正仿宋_GBK"/>
          <w:sz w:val="28"/>
          <w:szCs w:val="28"/>
        </w:rPr>
        <w:t xml:space="preserve">) </w:t>
      </w:r>
      <w:r>
        <w:rPr>
          <w:rFonts w:ascii="方正仿宋_GBK" w:eastAsia="方正仿宋_GBK" w:hint="eastAsia"/>
          <w:sz w:val="28"/>
          <w:szCs w:val="28"/>
        </w:rPr>
        <w:t>；</w:t>
      </w:r>
      <w:r>
        <w:rPr>
          <w:rFonts w:ascii="方正仿宋_GBK" w:eastAsia="方正仿宋_GBK"/>
          <w:sz w:val="28"/>
          <w:szCs w:val="28"/>
        </w:rPr>
        <w:br/>
        <w:t>3.2.14.</w:t>
      </w:r>
      <w:r>
        <w:rPr>
          <w:rFonts w:ascii="方正仿宋_GBK" w:eastAsia="方正仿宋_GBK" w:hint="eastAsia"/>
          <w:sz w:val="28"/>
          <w:szCs w:val="28"/>
        </w:rPr>
        <w:t>温度梯度功能：支持线性温度梯度，一次可优化</w:t>
      </w:r>
      <w:r>
        <w:rPr>
          <w:rFonts w:ascii="方正仿宋_GBK" w:eastAsia="方正仿宋_GBK"/>
          <w:sz w:val="28"/>
          <w:szCs w:val="28"/>
        </w:rPr>
        <w:t>12</w:t>
      </w:r>
      <w:r>
        <w:rPr>
          <w:rFonts w:ascii="方正仿宋_GBK" w:eastAsia="方正仿宋_GBK" w:hint="eastAsia"/>
          <w:sz w:val="28"/>
          <w:szCs w:val="28"/>
        </w:rPr>
        <w:t>个退火温度；</w:t>
      </w:r>
      <w:r>
        <w:rPr>
          <w:rFonts w:ascii="方正仿宋_GBK" w:eastAsia="方正仿宋_GBK"/>
          <w:sz w:val="28"/>
          <w:szCs w:val="28"/>
        </w:rPr>
        <w:br/>
        <w:t>3.2.15.</w:t>
      </w:r>
      <w:r>
        <w:rPr>
          <w:rFonts w:ascii="方正仿宋_GBK" w:eastAsia="方正仿宋_GBK" w:hint="eastAsia"/>
          <w:sz w:val="28"/>
          <w:szCs w:val="28"/>
        </w:rPr>
        <w:t>荧光信号采集：所有样本信号同时采集检测，无孔间时间差；</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3.2.16.</w:t>
      </w:r>
      <w:r>
        <w:rPr>
          <w:rFonts w:ascii="方正仿宋_GBK" w:eastAsia="方正仿宋_GBK" w:hint="eastAsia"/>
          <w:sz w:val="28"/>
          <w:szCs w:val="28"/>
        </w:rPr>
        <w:t>荧光强度检测重复性变异系数（</w:t>
      </w:r>
      <w:r>
        <w:rPr>
          <w:rFonts w:ascii="方正仿宋_GBK" w:eastAsia="方正仿宋_GBK"/>
          <w:sz w:val="28"/>
          <w:szCs w:val="28"/>
        </w:rPr>
        <w:t>CV</w:t>
      </w:r>
      <w:r>
        <w:rPr>
          <w:rFonts w:ascii="方正仿宋_GBK" w:eastAsia="方正仿宋_GBK" w:hint="eastAsia"/>
          <w:sz w:val="28"/>
          <w:szCs w:val="28"/>
        </w:rPr>
        <w:t>）：≤</w:t>
      </w:r>
      <w:r>
        <w:rPr>
          <w:rFonts w:ascii="方正仿宋_GBK" w:eastAsia="方正仿宋_GBK"/>
          <w:sz w:val="28"/>
          <w:szCs w:val="28"/>
        </w:rPr>
        <w:t>2% (</w:t>
      </w:r>
      <w:r>
        <w:rPr>
          <w:rFonts w:ascii="方正仿宋_GBK" w:eastAsia="方正仿宋_GBK" w:hint="eastAsia"/>
          <w:sz w:val="28"/>
          <w:szCs w:val="28"/>
        </w:rPr>
        <w:t>要求提供第三方检测报告</w:t>
      </w:r>
      <w:r>
        <w:rPr>
          <w:rFonts w:ascii="方正仿宋_GBK" w:eastAsia="方正仿宋_GBK"/>
          <w:sz w:val="28"/>
          <w:szCs w:val="28"/>
        </w:rPr>
        <w:t>)</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3.2.17.DNA</w:t>
      </w:r>
      <w:r>
        <w:rPr>
          <w:rFonts w:ascii="方正仿宋_GBK" w:eastAsia="方正仿宋_GBK" w:hint="eastAsia"/>
          <w:sz w:val="28"/>
          <w:szCs w:val="28"/>
        </w:rPr>
        <w:t>样本检测重复性变异系数（</w:t>
      </w:r>
      <w:r>
        <w:rPr>
          <w:rFonts w:ascii="方正仿宋_GBK" w:eastAsia="方正仿宋_GBK"/>
          <w:sz w:val="28"/>
          <w:szCs w:val="28"/>
        </w:rPr>
        <w:t>CV</w:t>
      </w:r>
      <w:r>
        <w:rPr>
          <w:rFonts w:ascii="方正仿宋_GBK" w:eastAsia="方正仿宋_GBK" w:hint="eastAsia"/>
          <w:sz w:val="28"/>
          <w:szCs w:val="28"/>
        </w:rPr>
        <w:t>）：≤</w:t>
      </w:r>
      <w:r>
        <w:rPr>
          <w:rFonts w:ascii="方正仿宋_GBK" w:eastAsia="方正仿宋_GBK"/>
          <w:sz w:val="28"/>
          <w:szCs w:val="28"/>
        </w:rPr>
        <w:t>0.5% (</w:t>
      </w:r>
      <w:r>
        <w:rPr>
          <w:rFonts w:ascii="方正仿宋_GBK" w:eastAsia="方正仿宋_GBK" w:hint="eastAsia"/>
          <w:sz w:val="28"/>
          <w:szCs w:val="28"/>
        </w:rPr>
        <w:t>要求提供第三方检测报告</w:t>
      </w:r>
      <w:r>
        <w:rPr>
          <w:rFonts w:ascii="方正仿宋_GBK" w:eastAsia="方正仿宋_GBK"/>
          <w:sz w:val="28"/>
          <w:szCs w:val="28"/>
        </w:rPr>
        <w:t>)</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3.2.18.DNA</w:t>
      </w:r>
      <w:r>
        <w:rPr>
          <w:rFonts w:ascii="方正仿宋_GBK" w:eastAsia="方正仿宋_GBK" w:hint="eastAsia"/>
          <w:sz w:val="28"/>
          <w:szCs w:val="28"/>
        </w:rPr>
        <w:t>样本检测线性：≥</w:t>
      </w:r>
      <w:r>
        <w:rPr>
          <w:rFonts w:ascii="方正仿宋_GBK" w:eastAsia="方正仿宋_GBK"/>
          <w:sz w:val="28"/>
          <w:szCs w:val="28"/>
        </w:rPr>
        <w:t>0.990 (</w:t>
      </w:r>
      <w:r>
        <w:rPr>
          <w:rFonts w:ascii="方正仿宋_GBK" w:eastAsia="方正仿宋_GBK" w:hint="eastAsia"/>
          <w:sz w:val="28"/>
          <w:szCs w:val="28"/>
        </w:rPr>
        <w:t>要求提供第三方检测报告</w:t>
      </w:r>
      <w:r>
        <w:rPr>
          <w:rFonts w:ascii="方正仿宋_GBK" w:eastAsia="方正仿宋_GBK"/>
          <w:sz w:val="28"/>
          <w:szCs w:val="28"/>
        </w:rPr>
        <w:t>)</w:t>
        <w:br/>
        <w:t>3.2.19.</w:t>
      </w:r>
      <w:r>
        <w:rPr>
          <w:rFonts w:ascii="方正仿宋_GBK" w:eastAsia="方正仿宋_GBK" w:hint="eastAsia"/>
          <w:sz w:val="28"/>
          <w:szCs w:val="28"/>
        </w:rPr>
        <w:t>信号传输系统：≥</w:t>
      </w:r>
      <w:r>
        <w:rPr>
          <w:rFonts w:ascii="方正仿宋_GBK" w:eastAsia="方正仿宋_GBK"/>
          <w:sz w:val="28"/>
          <w:szCs w:val="28"/>
        </w:rPr>
        <w:t>96</w:t>
      </w:r>
      <w:r>
        <w:rPr>
          <w:rFonts w:ascii="方正仿宋_GBK" w:eastAsia="方正仿宋_GBK" w:hint="eastAsia"/>
          <w:sz w:val="28"/>
          <w:szCs w:val="28"/>
        </w:rPr>
        <w:t>根独立光纤；</w:t>
      </w:r>
      <w:r>
        <w:rPr>
          <w:rFonts w:ascii="方正仿宋_GBK" w:eastAsia="方正仿宋_GBK"/>
          <w:sz w:val="28"/>
          <w:szCs w:val="28"/>
        </w:rPr>
        <w:br/>
        <w:t>3.2.20.</w:t>
      </w:r>
      <w:r>
        <w:rPr>
          <w:rFonts w:ascii="方正仿宋_GBK" w:eastAsia="方正仿宋_GBK" w:hint="eastAsia"/>
          <w:sz w:val="28"/>
          <w:szCs w:val="28"/>
        </w:rPr>
        <w:t>固定光路设计：激发光源、光纤组、检测系统在工作中无需移动，保证系统稳定性；</w:t>
      </w:r>
      <w:r>
        <w:rPr>
          <w:rFonts w:ascii="方正仿宋_GBK" w:eastAsia="方正仿宋_GBK"/>
          <w:sz w:val="28"/>
          <w:szCs w:val="28"/>
        </w:rPr>
        <w:br/>
        <w:t>3.2.21.</w:t>
      </w:r>
      <w:r>
        <w:rPr>
          <w:rFonts w:ascii="方正仿宋_GBK" w:eastAsia="方正仿宋_GBK" w:hint="eastAsia"/>
          <w:sz w:val="28"/>
          <w:szCs w:val="28"/>
        </w:rPr>
        <w:t>检测器：高灵敏度</w:t>
      </w:r>
      <w:r>
        <w:rPr>
          <w:rFonts w:ascii="方正仿宋_GBK" w:eastAsia="方正仿宋_GBK"/>
          <w:sz w:val="28"/>
          <w:szCs w:val="28"/>
        </w:rPr>
        <w:t>CMOS</w:t>
      </w:r>
      <w:r>
        <w:rPr>
          <w:rFonts w:ascii="方正仿宋_GBK" w:eastAsia="方正仿宋_GBK" w:hint="eastAsia"/>
          <w:sz w:val="28"/>
          <w:szCs w:val="28"/>
        </w:rPr>
        <w:t>；</w:t>
      </w:r>
      <w:r>
        <w:rPr>
          <w:rFonts w:ascii="方正仿宋_GBK" w:eastAsia="方正仿宋_GBK"/>
          <w:sz w:val="28"/>
          <w:szCs w:val="28"/>
        </w:rPr>
        <w:br/>
        <w:t>3.2.22.</w:t>
      </w:r>
      <w:r>
        <w:rPr>
          <w:rFonts w:ascii="方正仿宋_GBK" w:eastAsia="方正仿宋_GBK" w:hint="eastAsia"/>
          <w:sz w:val="28"/>
          <w:szCs w:val="28"/>
        </w:rPr>
        <w:t>检测灵敏度：</w:t>
      </w:r>
      <w:r>
        <w:rPr>
          <w:rFonts w:ascii="方正仿宋_GBK" w:eastAsia="方正仿宋_GBK"/>
          <w:sz w:val="28"/>
          <w:szCs w:val="28"/>
        </w:rPr>
        <w:t>10</w:t>
      </w:r>
      <w:r>
        <w:rPr>
          <w:rFonts w:ascii="方正仿宋_GBK" w:eastAsia="方正仿宋_GBK" w:hint="eastAsia"/>
          <w:sz w:val="28"/>
          <w:szCs w:val="28"/>
        </w:rPr>
        <w:t>个数量级；</w:t>
      </w:r>
      <w:r>
        <w:rPr>
          <w:rFonts w:ascii="方正仿宋_GBK" w:eastAsia="方正仿宋_GBK"/>
          <w:sz w:val="28"/>
          <w:szCs w:val="28"/>
        </w:rPr>
        <w:br/>
        <w:t>3.2.23.</w:t>
      </w:r>
      <w:r>
        <w:rPr>
          <w:rFonts w:ascii="方正仿宋_GBK" w:eastAsia="方正仿宋_GBK" w:hint="eastAsia"/>
          <w:sz w:val="28"/>
          <w:szCs w:val="28"/>
        </w:rPr>
        <w:t>检测速度：</w:t>
      </w:r>
      <w:r>
        <w:rPr>
          <w:rFonts w:ascii="方正仿宋_GBK" w:eastAsia="方正仿宋_GBK"/>
          <w:sz w:val="28"/>
          <w:szCs w:val="28"/>
        </w:rPr>
        <w:t>4</w:t>
      </w:r>
      <w:r>
        <w:rPr>
          <w:rFonts w:ascii="方正仿宋_GBK" w:eastAsia="方正仿宋_GBK" w:hint="eastAsia"/>
          <w:sz w:val="28"/>
          <w:szCs w:val="28"/>
        </w:rPr>
        <w:t>通道</w:t>
      </w:r>
      <w:r>
        <w:rPr>
          <w:rFonts w:ascii="方正仿宋_GBK" w:eastAsia="方正仿宋_GBK"/>
          <w:sz w:val="28"/>
          <w:szCs w:val="28"/>
        </w:rPr>
        <w:t>96</w:t>
      </w:r>
      <w:r>
        <w:rPr>
          <w:rFonts w:ascii="方正仿宋_GBK" w:eastAsia="方正仿宋_GBK" w:hint="eastAsia"/>
          <w:sz w:val="28"/>
          <w:szCs w:val="28"/>
        </w:rPr>
        <w:t>孔</w:t>
      </w:r>
      <w:r>
        <w:rPr>
          <w:rFonts w:ascii="方正仿宋_GBK" w:eastAsia="方正仿宋_GBK"/>
          <w:sz w:val="28"/>
          <w:szCs w:val="28"/>
        </w:rPr>
        <w:t xml:space="preserve"> 5</w:t>
      </w:r>
      <w:r>
        <w:rPr>
          <w:rFonts w:ascii="方正仿宋_GBK" w:eastAsia="方正仿宋_GBK" w:hint="eastAsia"/>
          <w:sz w:val="28"/>
          <w:szCs w:val="28"/>
        </w:rPr>
        <w:t>秒；</w:t>
      </w:r>
      <w:r>
        <w:rPr>
          <w:rFonts w:ascii="方正仿宋_GBK" w:eastAsia="方正仿宋_GBK"/>
          <w:sz w:val="28"/>
          <w:szCs w:val="28"/>
        </w:rPr>
        <w:br/>
        <w:t>3.2.24.</w:t>
      </w:r>
      <w:r>
        <w:rPr>
          <w:rFonts w:ascii="方正仿宋_GBK" w:eastAsia="方正仿宋_GBK" w:hint="eastAsia"/>
          <w:sz w:val="28"/>
          <w:szCs w:val="28"/>
        </w:rPr>
        <w:t>免维护：支持，无需定期校正光路；</w:t>
      </w:r>
      <w:r>
        <w:rPr>
          <w:rFonts w:ascii="方正仿宋_GBK" w:eastAsia="方正仿宋_GBK"/>
          <w:sz w:val="28"/>
          <w:szCs w:val="28"/>
        </w:rPr>
        <w:br/>
        <w:t>3.2.25.</w:t>
      </w:r>
      <w:r>
        <w:rPr>
          <w:rFonts w:ascii="方正仿宋_GBK" w:eastAsia="方正仿宋_GBK" w:hint="eastAsia"/>
          <w:sz w:val="28"/>
          <w:szCs w:val="28"/>
        </w:rPr>
        <w:t>控制界面：≥</w:t>
      </w:r>
      <w:r>
        <w:rPr>
          <w:rFonts w:ascii="方正仿宋_GBK" w:eastAsia="方正仿宋_GBK"/>
          <w:sz w:val="28"/>
          <w:szCs w:val="28"/>
        </w:rPr>
        <w:t>10</w:t>
      </w:r>
      <w:r>
        <w:rPr>
          <w:rFonts w:ascii="方正仿宋_GBK" w:eastAsia="方正仿宋_GBK" w:hint="eastAsia"/>
          <w:sz w:val="28"/>
          <w:szCs w:val="28"/>
        </w:rPr>
        <w:t>英寸全中文彩色触控屏；</w:t>
      </w:r>
      <w:r>
        <w:rPr>
          <w:rFonts w:ascii="方正仿宋_GBK" w:eastAsia="方正仿宋_GBK"/>
          <w:sz w:val="28"/>
          <w:szCs w:val="28"/>
        </w:rPr>
        <w:br/>
        <w:t>3.2.26.</w:t>
      </w:r>
      <w:r>
        <w:rPr>
          <w:rFonts w:ascii="方正仿宋_GBK" w:eastAsia="方正仿宋_GBK" w:hint="eastAsia"/>
          <w:sz w:val="28"/>
          <w:szCs w:val="28"/>
        </w:rPr>
        <w:t>单机模式：无需电脑独立运行，单机触控屏可设定实验运行，实时荧光显示，计算</w:t>
      </w:r>
      <w:r>
        <w:rPr>
          <w:rFonts w:ascii="方正仿宋_GBK" w:eastAsia="方正仿宋_GBK"/>
          <w:sz w:val="28"/>
          <w:szCs w:val="28"/>
        </w:rPr>
        <w:t>Ct</w:t>
      </w:r>
      <w:r>
        <w:rPr>
          <w:rFonts w:ascii="方正仿宋_GBK" w:eastAsia="方正仿宋_GBK" w:hint="eastAsia"/>
          <w:sz w:val="28"/>
          <w:szCs w:val="28"/>
        </w:rPr>
        <w:t>值等；</w:t>
      </w:r>
      <w:r>
        <w:rPr>
          <w:rFonts w:ascii="方正仿宋_GBK" w:eastAsia="方正仿宋_GBK"/>
          <w:sz w:val="28"/>
          <w:szCs w:val="28"/>
        </w:rPr>
        <w:br/>
        <w:t>3.2.27.</w:t>
      </w:r>
      <w:r>
        <w:rPr>
          <w:rFonts w:ascii="方正仿宋_GBK" w:eastAsia="方正仿宋_GBK" w:hint="eastAsia"/>
          <w:sz w:val="28"/>
          <w:szCs w:val="28"/>
        </w:rPr>
        <w:t>支持通过网络控制多台仪器运行不同程序和存储数据</w:t>
      </w:r>
      <w:r>
        <w:rPr>
          <w:rFonts w:ascii="方正仿宋_GBK" w:eastAsia="方正仿宋_GBK"/>
          <w:sz w:val="28"/>
          <w:szCs w:val="28"/>
        </w:rPr>
        <w:br/>
        <w:t>3.2.28.PC</w:t>
      </w:r>
      <w:r>
        <w:rPr>
          <w:rFonts w:ascii="方正仿宋_GBK" w:eastAsia="方正仿宋_GBK" w:hint="eastAsia"/>
          <w:sz w:val="28"/>
          <w:szCs w:val="28"/>
        </w:rPr>
        <w:t>连接：实验设计，实时主机监控及分析，支持同时连接多台</w:t>
      </w:r>
      <w:r>
        <w:rPr>
          <w:rFonts w:ascii="方正仿宋_GBK" w:eastAsia="方正仿宋_GBK"/>
          <w:sz w:val="28"/>
          <w:szCs w:val="28"/>
        </w:rPr>
        <w:t>PCR</w:t>
      </w:r>
      <w:r>
        <w:rPr>
          <w:rFonts w:ascii="方正仿宋_GBK" w:eastAsia="方正仿宋_GBK" w:hint="eastAsia"/>
          <w:sz w:val="28"/>
          <w:szCs w:val="28"/>
        </w:rPr>
        <w:t>；</w:t>
      </w:r>
      <w:r>
        <w:rPr>
          <w:rFonts w:ascii="方正仿宋_GBK" w:eastAsia="方正仿宋_GBK"/>
          <w:sz w:val="28"/>
          <w:szCs w:val="28"/>
        </w:rPr>
        <w:br/>
        <w:t>3.2.29.</w:t>
      </w:r>
      <w:r>
        <w:rPr>
          <w:rFonts w:ascii="方正仿宋_GBK" w:eastAsia="方正仿宋_GBK" w:hint="eastAsia"/>
          <w:sz w:val="28"/>
          <w:szCs w:val="28"/>
        </w:rPr>
        <w:t>网络模式：支持通过有线网、</w:t>
      </w:r>
      <w:r>
        <w:rPr>
          <w:rFonts w:ascii="方正仿宋_GBK" w:eastAsia="方正仿宋_GBK"/>
          <w:sz w:val="28"/>
          <w:szCs w:val="28"/>
        </w:rPr>
        <w:t>WIFI</w:t>
      </w:r>
      <w:r>
        <w:rPr>
          <w:rFonts w:ascii="方正仿宋_GBK" w:eastAsia="方正仿宋_GBK" w:hint="eastAsia"/>
          <w:sz w:val="28"/>
          <w:szCs w:val="28"/>
        </w:rPr>
        <w:t>进行实时主机监控；</w:t>
      </w:r>
      <w:r>
        <w:rPr>
          <w:rFonts w:ascii="方正仿宋_GBK" w:eastAsia="方正仿宋_GBK"/>
          <w:sz w:val="28"/>
          <w:szCs w:val="28"/>
        </w:rPr>
        <w:br/>
        <w:t>3.2.30.</w:t>
      </w:r>
      <w:r>
        <w:rPr>
          <w:rFonts w:ascii="方正仿宋_GBK" w:eastAsia="方正仿宋_GBK" w:hint="eastAsia"/>
          <w:sz w:val="28"/>
          <w:szCs w:val="28"/>
        </w:rPr>
        <w:t>支持的荧光染料种类开放：包括但不限于</w:t>
      </w:r>
      <w:r>
        <w:rPr>
          <w:rFonts w:ascii="方正仿宋_GBK" w:eastAsia="方正仿宋_GBK"/>
          <w:sz w:val="28"/>
          <w:szCs w:val="28"/>
        </w:rPr>
        <w:t>FAM</w:t>
      </w:r>
      <w:r>
        <w:rPr>
          <w:rFonts w:ascii="宋体" w:cs="宋体" w:hint="eastAsia"/>
          <w:sz w:val="28"/>
          <w:szCs w:val="28"/>
        </w:rPr>
        <w:t>™</w:t>
      </w:r>
      <w:r>
        <w:rPr>
          <w:rFonts w:ascii="方正仿宋_GBK" w:eastAsia="方正仿宋_GBK" w:hint="eastAsia"/>
          <w:sz w:val="28"/>
          <w:szCs w:val="28"/>
        </w:rPr>
        <w:t>、</w:t>
      </w:r>
      <w:r>
        <w:rPr>
          <w:rFonts w:ascii="方正仿宋_GBK" w:eastAsia="方正仿宋_GBK"/>
          <w:sz w:val="28"/>
          <w:szCs w:val="28"/>
        </w:rPr>
        <w:t>SYBR®</w:t>
      </w:r>
      <w:r>
        <w:rPr>
          <w:rFonts w:ascii="方正仿宋_GBK" w:eastAsia="方正仿宋_GBK" w:hint="eastAsia"/>
          <w:sz w:val="28"/>
          <w:szCs w:val="28"/>
        </w:rPr>
        <w:t>、</w:t>
      </w:r>
      <w:r>
        <w:rPr>
          <w:rFonts w:ascii="方正仿宋_GBK" w:eastAsia="方正仿宋_GBK"/>
          <w:sz w:val="28"/>
          <w:szCs w:val="28"/>
        </w:rPr>
        <w:t>VIC</w:t>
      </w:r>
      <w:r>
        <w:rPr>
          <w:rFonts w:ascii="方正仿宋_GBK" w:eastAsia="方正仿宋_GBK" w:hint="eastAsia"/>
          <w:sz w:val="28"/>
          <w:szCs w:val="28"/>
        </w:rPr>
        <w:t>、</w:t>
      </w:r>
      <w:r>
        <w:rPr>
          <w:rFonts w:ascii="方正仿宋_GBK" w:eastAsia="方正仿宋_GBK"/>
          <w:sz w:val="28"/>
          <w:szCs w:val="28"/>
        </w:rPr>
        <w:t>JOE</w:t>
      </w:r>
      <w:r>
        <w:rPr>
          <w:rFonts w:ascii="方正仿宋_GBK" w:eastAsia="方正仿宋_GBK" w:hint="eastAsia"/>
          <w:sz w:val="28"/>
          <w:szCs w:val="28"/>
        </w:rPr>
        <w:t>、</w:t>
      </w:r>
      <w:r>
        <w:rPr>
          <w:rFonts w:ascii="方正仿宋_GBK" w:eastAsia="方正仿宋_GBK"/>
          <w:sz w:val="28"/>
          <w:szCs w:val="28"/>
        </w:rPr>
        <w:t>HEX</w:t>
      </w:r>
      <w:r>
        <w:rPr>
          <w:rFonts w:ascii="宋体" w:cs="宋体" w:hint="eastAsia"/>
          <w:sz w:val="28"/>
          <w:szCs w:val="28"/>
        </w:rPr>
        <w:t>™</w:t>
      </w:r>
      <w:r>
        <w:rPr>
          <w:rFonts w:ascii="方正仿宋_GBK" w:eastAsia="方正仿宋_GBK" w:hint="eastAsia"/>
          <w:sz w:val="28"/>
          <w:szCs w:val="28"/>
        </w:rPr>
        <w:t>、</w:t>
      </w:r>
      <w:r>
        <w:rPr>
          <w:rFonts w:ascii="方正仿宋_GBK" w:eastAsia="方正仿宋_GBK"/>
          <w:sz w:val="28"/>
          <w:szCs w:val="28"/>
        </w:rPr>
        <w:t>Texas Red</w:t>
      </w:r>
      <w:r>
        <w:rPr>
          <w:rFonts w:ascii="方正仿宋_GBK" w:eastAsia="方正仿宋_GBK" w:hint="eastAsia"/>
          <w:sz w:val="28"/>
          <w:szCs w:val="28"/>
        </w:rPr>
        <w:t>、</w:t>
      </w:r>
      <w:r>
        <w:rPr>
          <w:rFonts w:ascii="方正仿宋_GBK" w:eastAsia="方正仿宋_GBK"/>
          <w:sz w:val="28"/>
          <w:szCs w:val="28"/>
        </w:rPr>
        <w:t>Cy3.5</w:t>
      </w:r>
      <w:r>
        <w:rPr>
          <w:rFonts w:ascii="方正仿宋_GBK" w:eastAsia="方正仿宋_GBK" w:hint="eastAsia"/>
          <w:sz w:val="28"/>
          <w:szCs w:val="28"/>
        </w:rPr>
        <w:t>、</w:t>
      </w:r>
      <w:r>
        <w:rPr>
          <w:rFonts w:ascii="方正仿宋_GBK" w:eastAsia="方正仿宋_GBK"/>
          <w:sz w:val="28"/>
          <w:szCs w:val="28"/>
        </w:rPr>
        <w:t>Cy5</w:t>
      </w:r>
      <w:r>
        <w:rPr>
          <w:rFonts w:ascii="方正仿宋_GBK" w:eastAsia="方正仿宋_GBK" w:hint="eastAsia"/>
          <w:sz w:val="28"/>
          <w:szCs w:val="28"/>
        </w:rPr>
        <w:t>等；</w:t>
      </w:r>
      <w:r>
        <w:rPr>
          <w:rFonts w:ascii="方正仿宋_GBK" w:eastAsia="方正仿宋_GBK"/>
          <w:sz w:val="28"/>
          <w:szCs w:val="28"/>
        </w:rPr>
        <w:br/>
        <w:t>3.2.31.</w:t>
      </w:r>
      <w:r>
        <w:rPr>
          <w:rFonts w:ascii="方正仿宋_GBK" w:eastAsia="方正仿宋_GBK" w:hint="eastAsia"/>
          <w:sz w:val="28"/>
          <w:szCs w:val="28"/>
        </w:rPr>
        <w:t>软件功能：</w:t>
      </w:r>
      <w:r>
        <w:rPr>
          <w:rFonts w:ascii="方正仿宋_GBK" w:eastAsia="方正仿宋_GBK"/>
          <w:sz w:val="28"/>
          <w:szCs w:val="28"/>
        </w:rPr>
        <w:br/>
      </w:r>
      <w:r>
        <w:rPr>
          <w:rFonts w:ascii="方正仿宋_GBK" w:eastAsia="方正仿宋_GBK" w:hint="eastAsia"/>
          <w:sz w:val="28"/>
          <w:szCs w:val="28"/>
        </w:rPr>
        <w:t>支持不同账号权限管理，支持用户管理；</w:t>
      </w:r>
      <w:r>
        <w:rPr>
          <w:rFonts w:ascii="方正仿宋_GBK" w:eastAsia="方正仿宋_GBK"/>
          <w:sz w:val="28"/>
          <w:szCs w:val="28"/>
        </w:rPr>
        <w:br/>
      </w:r>
      <w:r>
        <w:rPr>
          <w:rFonts w:ascii="方正仿宋_GBK" w:eastAsia="方正仿宋_GBK" w:hint="eastAsia"/>
          <w:sz w:val="28"/>
          <w:szCs w:val="28"/>
        </w:rPr>
        <w:t>支持标准定量</w:t>
      </w:r>
      <w:r>
        <w:rPr>
          <w:rFonts w:ascii="方正仿宋_GBK" w:eastAsia="方正仿宋_GBK"/>
          <w:sz w:val="28"/>
          <w:szCs w:val="28"/>
        </w:rPr>
        <w:t>PCR</w:t>
      </w:r>
      <w:r>
        <w:rPr>
          <w:rFonts w:ascii="方正仿宋_GBK" w:eastAsia="方正仿宋_GBK" w:hint="eastAsia"/>
          <w:sz w:val="28"/>
          <w:szCs w:val="28"/>
        </w:rPr>
        <w:t>模板，支持自定义模板；</w:t>
      </w:r>
      <w:r>
        <w:rPr>
          <w:rFonts w:ascii="方正仿宋_GBK" w:eastAsia="方正仿宋_GBK"/>
          <w:sz w:val="28"/>
          <w:szCs w:val="28"/>
        </w:rPr>
        <w:br/>
      </w:r>
      <w:r>
        <w:rPr>
          <w:rFonts w:ascii="方正仿宋_GBK" w:eastAsia="方正仿宋_GBK" w:hint="eastAsia"/>
          <w:sz w:val="28"/>
          <w:szCs w:val="28"/>
        </w:rPr>
        <w:t>支持连接多台定量</w:t>
      </w:r>
      <w:r>
        <w:rPr>
          <w:rFonts w:ascii="方正仿宋_GBK" w:eastAsia="方正仿宋_GBK"/>
          <w:sz w:val="28"/>
          <w:szCs w:val="28"/>
        </w:rPr>
        <w:t>PCR</w:t>
      </w:r>
      <w:r>
        <w:rPr>
          <w:rFonts w:ascii="方正仿宋_GBK" w:eastAsia="方正仿宋_GBK" w:hint="eastAsia"/>
          <w:sz w:val="28"/>
          <w:szCs w:val="28"/>
        </w:rPr>
        <w:t>仪器，支持不同仪器运行不同程序；</w:t>
      </w:r>
      <w:r>
        <w:rPr>
          <w:rFonts w:ascii="方正仿宋_GBK" w:eastAsia="方正仿宋_GBK"/>
          <w:sz w:val="28"/>
          <w:szCs w:val="28"/>
        </w:rPr>
        <w:br/>
      </w:r>
      <w:r>
        <w:rPr>
          <w:rFonts w:ascii="方正仿宋_GBK" w:eastAsia="方正仿宋_GBK" w:hint="eastAsia"/>
          <w:sz w:val="28"/>
          <w:szCs w:val="28"/>
        </w:rPr>
        <w:t>支持绝对定量、相对定量、终点法、基因分型、熔解曲线、高分辨率溶解曲线、多版分析等分析功能。其中绝对定量可采用同批次标准曲线，也可载入其他标准曲线分析；</w:t>
      </w:r>
      <w:r>
        <w:rPr>
          <w:rFonts w:ascii="方正仿宋_GBK" w:eastAsia="方正仿宋_GBK"/>
          <w:sz w:val="28"/>
          <w:szCs w:val="28"/>
        </w:rPr>
        <w:br/>
      </w:r>
      <w:r>
        <w:rPr>
          <w:rFonts w:ascii="方正仿宋_GBK" w:eastAsia="方正仿宋_GBK" w:hint="eastAsia"/>
          <w:sz w:val="28"/>
          <w:szCs w:val="28"/>
        </w:rPr>
        <w:t>支持柱状图、曲线图、数据表等图表展示，图表可导出图片、表格，方便后续分析使用；</w:t>
      </w:r>
      <w:r>
        <w:rPr>
          <w:rFonts w:ascii="方正仿宋_GBK" w:eastAsia="方正仿宋_GBK"/>
          <w:sz w:val="28"/>
          <w:szCs w:val="28"/>
        </w:rPr>
        <w:br/>
      </w:r>
      <w:r>
        <w:rPr>
          <w:rFonts w:ascii="方正仿宋_GBK" w:eastAsia="方正仿宋_GBK" w:hint="eastAsia"/>
          <w:sz w:val="28"/>
          <w:szCs w:val="28"/>
        </w:rPr>
        <w:t>支持操作日志查询；</w:t>
      </w:r>
      <w:r>
        <w:rPr>
          <w:rFonts w:ascii="方正仿宋_GBK" w:eastAsia="方正仿宋_GBK"/>
          <w:sz w:val="28"/>
          <w:szCs w:val="28"/>
        </w:rPr>
        <w:br/>
      </w:r>
      <w:r>
        <w:rPr>
          <w:rFonts w:ascii="方正仿宋_GBK" w:eastAsia="方正仿宋_GBK" w:hint="eastAsia"/>
          <w:sz w:val="28"/>
          <w:szCs w:val="28"/>
        </w:rPr>
        <w:t>支持配置导出，导出结果可在</w:t>
      </w:r>
      <w:r>
        <w:rPr>
          <w:rFonts w:ascii="方正仿宋_GBK" w:eastAsia="方正仿宋_GBK"/>
          <w:sz w:val="28"/>
          <w:szCs w:val="28"/>
        </w:rPr>
        <w:t>PCR</w:t>
      </w:r>
      <w:r>
        <w:rPr>
          <w:rFonts w:ascii="方正仿宋_GBK" w:eastAsia="方正仿宋_GBK" w:hint="eastAsia"/>
          <w:sz w:val="28"/>
          <w:szCs w:val="28"/>
        </w:rPr>
        <w:t>仪器上直接运行；</w:t>
      </w:r>
      <w:r>
        <w:rPr>
          <w:rFonts w:ascii="方正仿宋_GBK" w:eastAsia="方正仿宋_GBK"/>
          <w:sz w:val="28"/>
          <w:szCs w:val="28"/>
        </w:rPr>
        <w:br/>
      </w:r>
      <w:r>
        <w:rPr>
          <w:rFonts w:ascii="方正仿宋_GBK" w:eastAsia="方正仿宋_GBK" w:hint="eastAsia"/>
          <w:sz w:val="28"/>
          <w:szCs w:val="28"/>
        </w:rPr>
        <w:t>支持多种补偿微调，灵活适配多种试剂；</w:t>
      </w:r>
      <w:r>
        <w:rPr>
          <w:rFonts w:ascii="方正仿宋_GBK" w:eastAsia="方正仿宋_GBK"/>
          <w:sz w:val="28"/>
          <w:szCs w:val="28"/>
        </w:rPr>
        <w:br/>
      </w:r>
      <w:r>
        <w:rPr>
          <w:rFonts w:ascii="方正仿宋_GBK" w:eastAsia="方正仿宋_GBK" w:hint="eastAsia"/>
          <w:sz w:val="28"/>
          <w:szCs w:val="28"/>
        </w:rPr>
        <w:t>触摸屏支持查看实时荧光值、支持查看扩增曲线、熔解曲线，计算</w:t>
      </w:r>
      <w:r>
        <w:rPr>
          <w:rFonts w:ascii="方正仿宋_GBK" w:eastAsia="方正仿宋_GBK"/>
          <w:sz w:val="28"/>
          <w:szCs w:val="28"/>
        </w:rPr>
        <w:t>Ct</w:t>
      </w:r>
      <w:r>
        <w:rPr>
          <w:rFonts w:ascii="方正仿宋_GBK" w:eastAsia="方正仿宋_GBK" w:hint="eastAsia"/>
          <w:sz w:val="28"/>
          <w:szCs w:val="28"/>
        </w:rPr>
        <w:t>值，查看数据表；</w:t>
      </w:r>
      <w:r>
        <w:rPr>
          <w:rFonts w:ascii="方正仿宋_GBK" w:eastAsia="方正仿宋_GBK"/>
          <w:sz w:val="28"/>
          <w:szCs w:val="28"/>
        </w:rPr>
        <w:br/>
      </w:r>
      <w:r>
        <w:rPr>
          <w:rFonts w:ascii="方正仿宋_GBK" w:eastAsia="方正仿宋_GBK" w:hint="eastAsia"/>
          <w:sz w:val="28"/>
          <w:szCs w:val="28"/>
        </w:rPr>
        <w:t>支持检测结果导出</w:t>
      </w:r>
      <w:r>
        <w:rPr>
          <w:rFonts w:ascii="方正仿宋_GBK" w:eastAsia="方正仿宋_GBK"/>
          <w:sz w:val="28"/>
          <w:szCs w:val="28"/>
        </w:rPr>
        <w:t>EXCEL</w:t>
      </w:r>
      <w:r>
        <w:rPr>
          <w:rFonts w:ascii="方正仿宋_GBK" w:eastAsia="方正仿宋_GBK" w:hint="eastAsia"/>
          <w:sz w:val="28"/>
          <w:szCs w:val="28"/>
        </w:rPr>
        <w:t>报表、支持模板导出到</w:t>
      </w:r>
      <w:r>
        <w:rPr>
          <w:rFonts w:ascii="方正仿宋_GBK" w:eastAsia="方正仿宋_GBK"/>
          <w:sz w:val="28"/>
          <w:szCs w:val="28"/>
        </w:rPr>
        <w:t>U</w:t>
      </w:r>
      <w:r>
        <w:rPr>
          <w:rFonts w:ascii="方正仿宋_GBK" w:eastAsia="方正仿宋_GBK" w:hint="eastAsia"/>
          <w:sz w:val="28"/>
          <w:szCs w:val="28"/>
        </w:rPr>
        <w:t>盘。</w:t>
      </w:r>
      <w:r>
        <w:rPr>
          <w:rFonts w:ascii="方正仿宋_GBK" w:eastAsia="方正仿宋_GBK"/>
          <w:sz w:val="28"/>
          <w:szCs w:val="28"/>
        </w:rPr>
        <w:t xml:space="preserve">                                                                                                                        </w:t>
      </w:r>
    </w:p>
    <w:p>
      <w:pPr>
        <w:pStyle w:val="11100"/>
        <w:adjustRightInd w:val="0"/>
        <w:snapToGrid w:val="0"/>
        <w:spacing w:line="400" w:lineRule="exact"/>
        <w:jc w:val="left"/>
        <w:rPr>
          <w:rFonts w:ascii="方正仿宋_GBK" w:eastAsia="方正仿宋_GBK"/>
          <w:b/>
          <w:bCs/>
          <w:sz w:val="28"/>
          <w:szCs w:val="28"/>
        </w:rPr>
      </w:pPr>
      <w:r>
        <w:rPr>
          <w:rFonts w:ascii="方正仿宋_GBK" w:eastAsia="方正仿宋_GBK"/>
          <w:b/>
          <w:bCs/>
          <w:sz w:val="28"/>
          <w:szCs w:val="28"/>
        </w:rPr>
        <w:t>4.</w:t>
      </w:r>
      <w:r>
        <w:rPr>
          <w:rFonts w:ascii="方正仿宋_GBK" w:eastAsia="方正仿宋_GBK" w:hint="eastAsia"/>
          <w:b/>
          <w:bCs/>
          <w:sz w:val="28"/>
          <w:szCs w:val="28"/>
        </w:rPr>
        <w:t>主要配置</w:t>
      </w:r>
    </w:p>
    <w:p>
      <w:pPr>
        <w:pStyle w:val="1110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4.1.</w:t>
      </w:r>
      <w:r>
        <w:rPr>
          <w:rFonts w:ascii="方正仿宋_GBK" w:eastAsia="方正仿宋_GBK" w:hint="eastAsia"/>
          <w:sz w:val="28"/>
          <w:szCs w:val="28"/>
        </w:rPr>
        <w:t>定量</w:t>
      </w:r>
      <w:r>
        <w:rPr>
          <w:rFonts w:ascii="方正仿宋_GBK" w:eastAsia="方正仿宋_GBK"/>
          <w:sz w:val="28"/>
          <w:szCs w:val="28"/>
        </w:rPr>
        <w:t>PCR</w:t>
      </w:r>
      <w:r>
        <w:rPr>
          <w:rFonts w:ascii="方正仿宋_GBK" w:eastAsia="方正仿宋_GBK" w:hint="eastAsia"/>
          <w:sz w:val="28"/>
          <w:szCs w:val="28"/>
        </w:rPr>
        <w:t>仪器主机</w:t>
      </w:r>
      <w:r>
        <w:rPr>
          <w:rFonts w:ascii="方正仿宋_GBK" w:eastAsia="方正仿宋_GBK"/>
          <w:sz w:val="28"/>
          <w:szCs w:val="28"/>
        </w:rPr>
        <w:t>1</w:t>
      </w:r>
      <w:r>
        <w:rPr>
          <w:rFonts w:ascii="方正仿宋_GBK" w:eastAsia="方正仿宋_GBK" w:hint="eastAsia"/>
          <w:sz w:val="28"/>
          <w:szCs w:val="28"/>
        </w:rPr>
        <w:t>台，带</w:t>
      </w:r>
      <w:r>
        <w:rPr>
          <w:rFonts w:ascii="方正仿宋_GBK" w:eastAsia="方正仿宋_GBK"/>
          <w:sz w:val="28"/>
          <w:szCs w:val="28"/>
        </w:rPr>
        <w:t>96</w:t>
      </w:r>
      <w:r>
        <w:rPr>
          <w:rFonts w:ascii="方正仿宋_GBK" w:eastAsia="方正仿宋_GBK" w:hint="eastAsia"/>
          <w:sz w:val="28"/>
          <w:szCs w:val="28"/>
        </w:rPr>
        <w:t>孔温控模块</w:t>
      </w:r>
      <w:r>
        <w:rPr>
          <w:rFonts w:ascii="方正仿宋_GBK" w:eastAsia="方正仿宋_GBK"/>
          <w:sz w:val="28"/>
          <w:szCs w:val="28"/>
        </w:rPr>
        <w:br/>
        <w:t>4.2.</w:t>
      </w:r>
      <w:r>
        <w:rPr>
          <w:rFonts w:ascii="方正仿宋_GBK" w:eastAsia="方正仿宋_GBK" w:hint="eastAsia"/>
          <w:sz w:val="28"/>
          <w:szCs w:val="28"/>
        </w:rPr>
        <w:t>使用说明书，网线、连接线</w:t>
      </w:r>
      <w:r>
        <w:rPr>
          <w:rFonts w:ascii="方正仿宋_GBK" w:eastAsia="方正仿宋_GBK"/>
          <w:sz w:val="28"/>
          <w:szCs w:val="28"/>
        </w:rPr>
        <w:t>1</w:t>
      </w:r>
      <w:r>
        <w:rPr>
          <w:rFonts w:ascii="方正仿宋_GBK" w:eastAsia="方正仿宋_GBK" w:hint="eastAsia"/>
          <w:sz w:val="28"/>
          <w:szCs w:val="28"/>
        </w:rPr>
        <w:t>套</w:t>
      </w:r>
      <w:r>
        <w:rPr>
          <w:rFonts w:ascii="方正仿宋_GBK" w:eastAsia="方正仿宋_GBK"/>
          <w:sz w:val="28"/>
          <w:szCs w:val="28"/>
        </w:rPr>
        <w:br/>
        <w:t>4.3.系统控制器1</w:t>
      </w:r>
      <w:r>
        <w:rPr>
          <w:rFonts w:ascii="方正仿宋_GBK" w:eastAsia="方正仿宋_GBK" w:hint="eastAsia"/>
          <w:sz w:val="28"/>
          <w:szCs w:val="28"/>
        </w:rPr>
        <w:t>台（</w:t>
      </w:r>
      <w:r>
        <w:rPr>
          <w:rFonts w:ascii="方正仿宋_GBK" w:eastAsia="方正仿宋_GBK"/>
          <w:sz w:val="28"/>
          <w:szCs w:val="28"/>
        </w:rPr>
        <w:t>兼容Windows10 64</w:t>
      </w:r>
      <w:r>
        <w:rPr>
          <w:rFonts w:ascii="方正仿宋_GBK" w:eastAsia="方正仿宋_GBK" w:hint="eastAsia"/>
          <w:sz w:val="28"/>
          <w:szCs w:val="28"/>
        </w:rPr>
        <w:t>位）</w:t>
      </w:r>
    </w:p>
    <w:p>
      <w:pPr>
        <w:pStyle w:val="57310"/>
        <w:adjustRightInd w:val="0"/>
        <w:snapToGrid w:val="0"/>
        <w:spacing w:line="400" w:lineRule="exact"/>
        <w:jc w:val="left"/>
        <w:rPr>
          <w:rFonts w:ascii="方正楷体_GBK" w:eastAsia="方正楷体_GBK"/>
          <w:b/>
          <w:sz w:val="28"/>
          <w:szCs w:val="28"/>
        </w:rPr>
      </w:pPr>
      <w:r>
        <w:rPr>
          <w:rFonts w:ascii="方正黑体_GBK" w:eastAsia="方正黑体_GBK" w:hint="eastAsia"/>
          <w:b/>
          <w:sz w:val="28"/>
          <w:szCs w:val="28"/>
        </w:rPr>
        <w:t>（</w:t>
      </w:r>
      <w:r>
        <w:rPr>
          <w:rFonts w:ascii="方正黑体_GBK" w:eastAsia="方正黑体_GBK"/>
          <w:b/>
          <w:sz w:val="28"/>
          <w:szCs w:val="28"/>
        </w:rPr>
        <w:t>九</w:t>
      </w:r>
      <w:r>
        <w:rPr>
          <w:rFonts w:ascii="方正黑体_GBK" w:eastAsia="方正黑体_GBK" w:hint="eastAsia"/>
          <w:b/>
          <w:sz w:val="28"/>
          <w:szCs w:val="28"/>
        </w:rPr>
        <w:t>）</w:t>
      </w:r>
      <w:r>
        <w:rPr>
          <w:rFonts w:ascii="方正楷体_GBK" w:eastAsia="方正楷体_GBK" w:hint="eastAsia"/>
          <w:b/>
          <w:sz w:val="28"/>
          <w:szCs w:val="28"/>
        </w:rPr>
        <w:t>品目</w:t>
      </w:r>
      <w:r>
        <w:rPr>
          <w:rFonts w:ascii="方正楷体_GBK" w:eastAsia="方正楷体_GBK"/>
          <w:b/>
          <w:sz w:val="28"/>
          <w:szCs w:val="28"/>
        </w:rPr>
        <w:t>9</w:t>
      </w:r>
      <w:r>
        <w:rPr>
          <w:rFonts w:ascii="方正楷体_GBK" w:eastAsia="方正楷体_GBK" w:hint="eastAsia"/>
          <w:b/>
          <w:sz w:val="28"/>
          <w:szCs w:val="28"/>
        </w:rPr>
        <w:t>：</w:t>
      </w:r>
      <w:r>
        <w:rPr>
          <w:rFonts w:ascii="方正楷体_GBK" w:eastAsia="方正楷体_GBK" w:cs="宋体"/>
          <w:b/>
          <w:bCs/>
          <w:sz w:val="28"/>
          <w:szCs w:val="28"/>
        </w:rPr>
        <w:t>全自动酶标仪</w:t>
      </w:r>
    </w:p>
    <w:p>
      <w:pPr>
        <w:pStyle w:val="57410"/>
        <w:adjustRightInd w:val="0"/>
        <w:snapToGrid w:val="0"/>
        <w:spacing w:line="400" w:lineRule="exact"/>
        <w:jc w:val="left"/>
        <w:rPr>
          <w:rFonts w:ascii="方正仿宋_GBK" w:eastAsia="方正仿宋_GBK"/>
          <w:b/>
          <w:sz w:val="28"/>
          <w:szCs w:val="28"/>
        </w:rPr>
      </w:pPr>
      <w:r>
        <w:rPr>
          <w:rFonts w:eastAsia="方正仿宋_GBK"/>
          <w:b/>
          <w:sz w:val="28"/>
          <w:szCs w:val="28"/>
        </w:rPr>
        <w:t>1.</w:t>
      </w:r>
      <w:r>
        <w:rPr>
          <w:rFonts w:ascii="方正仿宋_GBK" w:eastAsia="方正仿宋_GBK" w:hint="eastAsia"/>
          <w:b/>
          <w:sz w:val="28"/>
          <w:szCs w:val="28"/>
        </w:rPr>
        <w:t>主要用途</w:t>
      </w:r>
    </w:p>
    <w:p>
      <w:pPr>
        <w:pStyle w:val="57410"/>
        <w:adjustRightInd w:val="0"/>
        <w:snapToGrid w:val="0"/>
        <w:spacing w:line="400" w:lineRule="exact"/>
        <w:jc w:val="left"/>
        <w:rPr>
          <w:rFonts w:ascii="方正仿宋_GBK" w:eastAsia="方正仿宋_GBK"/>
          <w:sz w:val="28"/>
          <w:szCs w:val="28"/>
        </w:rPr>
      </w:pPr>
      <w:r>
        <w:rPr>
          <w:rFonts w:ascii="方正仿宋_GBK" w:eastAsia="方正仿宋_GBK"/>
          <w:sz w:val="28"/>
          <w:szCs w:val="28"/>
        </w:rPr>
        <w:t>实验室酶联免疫实验数据的测量</w:t>
      </w:r>
    </w:p>
    <w:p>
      <w:pPr>
        <w:pStyle w:val="57410"/>
        <w:adjustRightInd w:val="0"/>
        <w:snapToGrid w:val="0"/>
        <w:spacing w:line="400" w:lineRule="exact"/>
        <w:jc w:val="left"/>
        <w:rPr>
          <w:rFonts w:eastAsia="方正仿宋_GBK"/>
          <w:b/>
          <w:sz w:val="28"/>
          <w:szCs w:val="28"/>
        </w:rPr>
      </w:pPr>
      <w:r>
        <w:rPr>
          <w:rFonts w:eastAsia="方正仿宋_GBK"/>
          <w:b/>
          <w:sz w:val="28"/>
          <w:szCs w:val="28"/>
        </w:rPr>
        <w:t>2.</w:t>
      </w:r>
      <w:r>
        <w:rPr>
          <w:rFonts w:eastAsia="方正仿宋_GBK" w:hint="eastAsia"/>
          <w:b/>
          <w:sz w:val="28"/>
          <w:szCs w:val="28"/>
        </w:rPr>
        <w:t>特殊资质要求</w:t>
      </w:r>
    </w:p>
    <w:p>
      <w:pPr>
        <w:pStyle w:val="574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无</w:t>
      </w:r>
    </w:p>
    <w:p>
      <w:pPr>
        <w:pStyle w:val="57410"/>
        <w:adjustRightInd w:val="0"/>
        <w:snapToGrid w:val="0"/>
        <w:spacing w:line="400" w:lineRule="exact"/>
        <w:jc w:val="left"/>
        <w:rPr>
          <w:rFonts w:ascii="方正仿宋_GBK" w:eastAsia="方正仿宋_GBK"/>
          <w:sz w:val="28"/>
          <w:szCs w:val="28"/>
        </w:rPr>
      </w:pPr>
      <w:r>
        <w:rPr>
          <w:rFonts w:eastAsia="方正仿宋_GBK"/>
          <w:b/>
          <w:sz w:val="28"/>
          <w:szCs w:val="28"/>
        </w:rPr>
        <w:t>3.</w:t>
      </w:r>
      <w:r>
        <w:rPr>
          <w:rFonts w:ascii="方正仿宋_GBK" w:eastAsia="方正仿宋_GBK" w:hint="eastAsia"/>
          <w:b/>
          <w:sz w:val="28"/>
          <w:szCs w:val="28"/>
        </w:rPr>
        <w:t>主要技术参数</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1.单色器类型：光栅型，可产生连续光谱；</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2.64孔超微量板：支持；</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3.检测类型：96或384孔微孔板，标准1cm立式比色皿；</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4.吸收光：</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hint="eastAsia"/>
          <w:sz w:val="28"/>
          <w:szCs w:val="28"/>
        </w:rPr>
        <w:t>▲</w:t>
      </w:r>
      <w:r>
        <w:rPr>
          <w:rFonts w:ascii="方正仿宋_GBK" w:eastAsia="方正仿宋_GBK"/>
          <w:sz w:val="28"/>
          <w:szCs w:val="28"/>
        </w:rPr>
        <w:t>3.</w:t>
      </w:r>
      <w:r>
        <w:rPr>
          <w:rFonts w:ascii="方正仿宋_GBK" w:eastAsia="方正仿宋_GBK" w:hint="eastAsia"/>
          <w:sz w:val="28"/>
          <w:szCs w:val="28"/>
        </w:rPr>
        <w:t>4.1.波长范围：190nm-1000nm，1nm可调 ；</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4.2.带宽：≤2nm ；</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4.3.波长准确度：&lt;±1nm；</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4.4.波长重复性：±0.2nm ；</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4.5.光度量范围：0—4 (OD)；</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4.6.分光检测分辨率：0.001OD；</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4.7.测定准确度(微孔板)：＜±0.006OD±1.0%,0-3.0 OD；</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4.8.测定准确度(比色皿)：＜±0.005OD±1.0%,0-3.0 OD；</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4.9测定精确度：＜±0.003OD±1.0%,0-2.0 OD；</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 xml:space="preserve">4.10.杂散光：&lt; 0.05% @230 nm；  </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5.温度控制：室温+5°C —45°C；</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6.温度均一性(微孔板)：±0.5°C在37°C下，孔间差距；</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7.震荡方式：线性，0-999秒；</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8.光源：闪烁式高能氙灯（10亿次闪烁）；</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9.检测模式：终点法、动力学法、光谱扫描；；</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10.微孔板测度时间：96孔：≤5秒；</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11.配有光程校正光径传感器技术，可以将实测的光密度值校正为1cm光径下的吸光度值，使对微孔板的测读达到分光光度计的精度，校正结果不随温度变化而变化；</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 xml:space="preserve">12.光学系统由9个配备独立样品检测器和参照检测的通道组成，极大提高检测速度和检测的精度； </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13.机械臂兼容性：兼容；</w:t>
      </w:r>
    </w:p>
    <w:p>
      <w:pPr>
        <w:pStyle w:val="57410"/>
        <w:adjustRightInd w:val="0"/>
        <w:snapToGrid w:val="0"/>
        <w:spacing w:line="400" w:lineRule="exact"/>
        <w:jc w:val="left"/>
        <w:rPr>
          <w:rFonts w:ascii="方正仿宋_GBK" w:eastAsia="方正仿宋_GBK" w:hint="eastAsia"/>
          <w:sz w:val="28"/>
          <w:szCs w:val="28"/>
        </w:rPr>
      </w:pPr>
      <w:r>
        <w:rPr>
          <w:rFonts w:ascii="方正仿宋_GBK" w:eastAsia="方正仿宋_GBK"/>
          <w:sz w:val="28"/>
          <w:szCs w:val="28"/>
        </w:rPr>
        <w:t>3.</w:t>
      </w:r>
      <w:r>
        <w:rPr>
          <w:rFonts w:ascii="方正仿宋_GBK" w:eastAsia="方正仿宋_GBK" w:hint="eastAsia"/>
          <w:sz w:val="28"/>
          <w:szCs w:val="28"/>
        </w:rPr>
        <w:t xml:space="preserve">14.数据分析软件可自动进行数据的运算及存储；可完成图表曲线制作，并可完成坐标轴的自由定义和转换；完成自编公式和程序的存储及运行；仪器的各种功能均可通过计算机控制完成； </w:t>
      </w:r>
    </w:p>
    <w:p>
      <w:pPr>
        <w:pStyle w:val="57410"/>
        <w:adjustRightInd w:val="0"/>
        <w:snapToGrid w:val="0"/>
        <w:spacing w:line="240" w:lineRule="auto"/>
        <w:jc w:val="left"/>
        <w:rPr>
          <w:rFonts w:ascii="方正仿宋_GBK" w:eastAsia="方正仿宋_GBK"/>
          <w:b/>
          <w:sz w:val="28"/>
          <w:szCs w:val="28"/>
        </w:rPr>
      </w:pPr>
      <w:r>
        <w:rPr>
          <w:rFonts w:ascii="方正仿宋_GBK" w:eastAsia="方正仿宋_GBK"/>
          <w:sz w:val="28"/>
          <w:szCs w:val="28"/>
        </w:rPr>
        <w:t>3.</w:t>
      </w:r>
      <w:r>
        <w:rPr>
          <w:rFonts w:ascii="方正仿宋_GBK" w:eastAsia="方正仿宋_GBK" w:hint="eastAsia"/>
          <w:sz w:val="28"/>
          <w:szCs w:val="28"/>
        </w:rPr>
        <w:t>15.软件曲线拟合方式≥21种支持，软件支持平行线分析(PLA)和相对活性评价功能，具有方差分析，包括回归项、偏离平行项、以及模拟失拟项。</w:t>
      </w:r>
      <w:r>
        <w:rPr>
          <w:rFonts w:ascii="方正仿宋_GBK" w:eastAsia="方正仿宋_GBK"/>
          <w:b/>
          <w:sz w:val="28"/>
          <w:szCs w:val="28"/>
        </w:rPr>
        <w:t>4.</w:t>
      </w:r>
      <w:r>
        <w:rPr>
          <w:rFonts w:ascii="方正仿宋_GBK" w:eastAsia="方正仿宋_GBK" w:hint="eastAsia"/>
          <w:b/>
          <w:sz w:val="28"/>
          <w:szCs w:val="28"/>
        </w:rPr>
        <w:t>主要配置</w:t>
      </w:r>
    </w:p>
    <w:p>
      <w:pPr>
        <w:pStyle w:val="12101"/>
        <w:adjustRightInd w:val="0"/>
        <w:snapToGrid w:val="0"/>
        <w:spacing w:line="400" w:lineRule="exact"/>
        <w:jc w:val="left"/>
        <w:rPr>
          <w:rFonts w:ascii="方正仿宋_GBK" w:eastAsia="方正仿宋_GBK"/>
          <w:sz w:val="28"/>
          <w:szCs w:val="28"/>
        </w:rPr>
      </w:pPr>
      <w:r>
        <w:rPr>
          <w:rFonts w:ascii="方正仿宋_GBK" w:eastAsia="方正仿宋_GBK"/>
          <w:sz w:val="28"/>
          <w:szCs w:val="28"/>
        </w:rPr>
        <w:t xml:space="preserve">4.1.主机一套：含光吸收模块，含比色皿模块 </w:t>
      </w:r>
    </w:p>
    <w:p>
      <w:pPr>
        <w:pStyle w:val="12101"/>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4.2.专业分析和控制软件一套</w:t>
      </w:r>
    </w:p>
    <w:p>
      <w:pPr>
        <w:pStyle w:val="12101"/>
        <w:adjustRightInd w:val="0"/>
        <w:snapToGrid w:val="0"/>
        <w:spacing w:line="400" w:lineRule="exact"/>
        <w:jc w:val="left"/>
        <w:rPr>
          <w:rFonts w:ascii="方正仿宋_GBK" w:eastAsia="方正仿宋_GBK"/>
          <w:sz w:val="28"/>
          <w:szCs w:val="28"/>
        </w:rPr>
      </w:pPr>
      <w:r>
        <w:rPr>
          <w:rFonts w:ascii="方正仿宋_GBK" w:eastAsia="方正仿宋_GBK"/>
          <w:sz w:val="28"/>
          <w:szCs w:val="28"/>
        </w:rPr>
        <w:t xml:space="preserve">4.3.电源线、USB数据线、安装使用手册 </w:t>
      </w:r>
    </w:p>
    <w:p>
      <w:pPr>
        <w:pStyle w:val="12101"/>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4.4..数据分析处理工作站一套</w:t>
      </w:r>
    </w:p>
    <w:p>
      <w:pPr>
        <w:pStyle w:val="12101"/>
        <w:adjustRightInd w:val="0"/>
        <w:snapToGrid w:val="0"/>
        <w:spacing w:line="400" w:lineRule="exact"/>
        <w:jc w:val="left"/>
        <w:rPr>
          <w:rFonts w:ascii="方正仿宋_GBK" w:eastAsia="方正仿宋_GBK"/>
          <w:sz w:val="28"/>
          <w:szCs w:val="28"/>
        </w:rPr>
      </w:pPr>
      <w:r>
        <w:rPr>
          <w:rFonts w:ascii="方正仿宋_GBK" w:eastAsia="方正仿宋_GBK"/>
          <w:sz w:val="28"/>
          <w:szCs w:val="28"/>
        </w:rPr>
        <w:t xml:space="preserve">4.5. 24孔超微量检测板套装一套 </w:t>
      </w:r>
    </w:p>
    <w:p>
      <w:pPr>
        <w:pStyle w:val="12101"/>
        <w:adjustRightInd w:val="0"/>
        <w:snapToGrid w:val="0"/>
        <w:spacing w:line="400" w:lineRule="exact"/>
        <w:jc w:val="left"/>
        <w:rPr>
          <w:rFonts w:ascii="方正仿宋_GBK" w:eastAsia="方正仿宋_GBK"/>
          <w:sz w:val="28"/>
          <w:szCs w:val="28"/>
        </w:rPr>
      </w:pPr>
      <w:r>
        <w:rPr>
          <w:rFonts w:ascii="方正仿宋_GBK" w:eastAsia="方正仿宋_GBK"/>
          <w:sz w:val="28"/>
          <w:szCs w:val="28"/>
        </w:rPr>
        <w:t>4.6.打印机</w:t>
      </w:r>
    </w:p>
    <w:p>
      <w:pPr>
        <w:pStyle w:val="12101"/>
        <w:adjustRightInd w:val="0"/>
        <w:snapToGrid w:val="0"/>
        <w:spacing w:line="400" w:lineRule="exact"/>
        <w:jc w:val="left"/>
        <w:rPr>
          <w:rFonts w:ascii="方正楷体_GBK" w:eastAsia="方正楷体_GBK"/>
          <w:b/>
          <w:sz w:val="28"/>
          <w:szCs w:val="28"/>
        </w:rPr>
      </w:pPr>
      <w:r>
        <w:rPr>
          <w:rFonts w:ascii="方正黑体_GBK" w:eastAsia="方正黑体_GBK" w:hint="eastAsia"/>
          <w:b/>
          <w:sz w:val="28"/>
          <w:szCs w:val="28"/>
        </w:rPr>
        <w:t>（</w:t>
      </w:r>
      <w:r>
        <w:rPr>
          <w:rFonts w:ascii="方正黑体_GBK" w:eastAsia="方正黑体_GBK"/>
          <w:b/>
          <w:sz w:val="28"/>
          <w:szCs w:val="28"/>
        </w:rPr>
        <w:t>十</w:t>
      </w:r>
      <w:r>
        <w:rPr>
          <w:rFonts w:ascii="方正黑体_GBK" w:eastAsia="方正黑体_GBK" w:hint="eastAsia"/>
          <w:b/>
          <w:sz w:val="28"/>
          <w:szCs w:val="28"/>
        </w:rPr>
        <w:t>）</w:t>
      </w:r>
      <w:r>
        <w:rPr>
          <w:rFonts w:ascii="方正楷体_GBK" w:eastAsia="方正楷体_GBK" w:hint="eastAsia"/>
          <w:b/>
          <w:sz w:val="28"/>
          <w:szCs w:val="28"/>
        </w:rPr>
        <w:t>品目</w:t>
      </w:r>
      <w:r>
        <w:rPr>
          <w:rFonts w:ascii="方正楷体_GBK" w:eastAsia="方正楷体_GBK"/>
          <w:b/>
          <w:sz w:val="28"/>
          <w:szCs w:val="28"/>
        </w:rPr>
        <w:t>10</w:t>
      </w:r>
      <w:r>
        <w:rPr>
          <w:rFonts w:ascii="方正楷体_GBK" w:eastAsia="方正楷体_GBK" w:hint="eastAsia"/>
          <w:b/>
          <w:sz w:val="28"/>
          <w:szCs w:val="28"/>
        </w:rPr>
        <w:t>：</w:t>
      </w:r>
      <w:r>
        <w:rPr>
          <w:rFonts w:ascii="方正楷体_GBK" w:eastAsia="方正楷体_GBK" w:cs="宋体" w:hint="eastAsia"/>
          <w:b/>
          <w:bCs/>
          <w:sz w:val="28"/>
          <w:szCs w:val="28"/>
        </w:rPr>
        <w:t>荧光定量</w:t>
      </w:r>
      <w:r>
        <w:rPr>
          <w:rFonts w:ascii="方正楷体_GBK" w:eastAsia="方正楷体_GBK" w:cs="宋体"/>
          <w:b/>
          <w:bCs/>
          <w:sz w:val="28"/>
          <w:szCs w:val="28"/>
        </w:rPr>
        <w:t>PCR</w:t>
      </w:r>
      <w:r>
        <w:rPr>
          <w:rFonts w:ascii="方正楷体_GBK" w:eastAsia="方正楷体_GBK" w:cs="宋体" w:hint="eastAsia"/>
          <w:b/>
          <w:bCs/>
          <w:sz w:val="28"/>
          <w:szCs w:val="28"/>
        </w:rPr>
        <w:t>仪</w:t>
      </w:r>
      <w:r>
        <w:rPr>
          <w:rFonts w:ascii="方正楷体_GBK" w:eastAsia="方正楷体_GBK" w:cs="宋体"/>
          <w:b/>
          <w:bCs/>
          <w:sz w:val="28"/>
          <w:szCs w:val="28"/>
        </w:rPr>
        <w:t>R</w:t>
      </w:r>
      <w:r>
        <w:rPr>
          <w:rFonts w:ascii="方正楷体_GBK" w:eastAsia="方正楷体_GBK" w:cs="宋体" w:hint="eastAsia"/>
          <w:b/>
          <w:bCs/>
          <w:sz w:val="28"/>
          <w:szCs w:val="28"/>
        </w:rPr>
        <w:t>（六通道）</w:t>
      </w:r>
    </w:p>
    <w:p>
      <w:pPr>
        <w:pStyle w:val="57510"/>
        <w:adjustRightInd w:val="0"/>
        <w:snapToGrid w:val="0"/>
        <w:spacing w:line="400" w:lineRule="exact"/>
        <w:jc w:val="left"/>
        <w:rPr>
          <w:rFonts w:ascii="方正仿宋_GBK" w:eastAsia="方正仿宋_GBK"/>
          <w:b/>
          <w:sz w:val="28"/>
          <w:szCs w:val="28"/>
        </w:rPr>
      </w:pPr>
      <w:r>
        <w:rPr>
          <w:rFonts w:eastAsia="方正仿宋_GBK"/>
          <w:b/>
          <w:sz w:val="28"/>
          <w:szCs w:val="28"/>
        </w:rPr>
        <w:t>1.</w:t>
      </w:r>
      <w:r>
        <w:rPr>
          <w:rFonts w:ascii="方正仿宋_GBK" w:eastAsia="方正仿宋_GBK" w:hint="eastAsia"/>
          <w:b/>
          <w:sz w:val="28"/>
          <w:szCs w:val="28"/>
        </w:rPr>
        <w:t>主要用途</w:t>
      </w:r>
    </w:p>
    <w:p>
      <w:pPr>
        <w:pStyle w:val="575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核酸检测</w:t>
      </w:r>
    </w:p>
    <w:p>
      <w:pPr>
        <w:pStyle w:val="57510"/>
        <w:adjustRightInd w:val="0"/>
        <w:snapToGrid w:val="0"/>
        <w:spacing w:line="400" w:lineRule="exact"/>
        <w:jc w:val="left"/>
        <w:rPr>
          <w:rFonts w:eastAsia="方正仿宋_GBK"/>
          <w:b/>
          <w:sz w:val="28"/>
          <w:szCs w:val="28"/>
        </w:rPr>
      </w:pPr>
      <w:r>
        <w:rPr>
          <w:rFonts w:eastAsia="方正仿宋_GBK"/>
          <w:b/>
          <w:sz w:val="28"/>
          <w:szCs w:val="28"/>
        </w:rPr>
        <w:t>2.</w:t>
      </w:r>
      <w:r>
        <w:rPr>
          <w:rFonts w:eastAsia="方正仿宋_GBK" w:hint="eastAsia"/>
          <w:b/>
          <w:sz w:val="28"/>
          <w:szCs w:val="28"/>
        </w:rPr>
        <w:t>特殊资质要求</w:t>
      </w:r>
    </w:p>
    <w:p>
      <w:pPr>
        <w:pStyle w:val="575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无</w:t>
      </w:r>
    </w:p>
    <w:p>
      <w:pPr>
        <w:pStyle w:val="57510"/>
        <w:adjustRightInd w:val="0"/>
        <w:snapToGrid w:val="0"/>
        <w:spacing w:line="400" w:lineRule="exact"/>
        <w:jc w:val="left"/>
        <w:rPr>
          <w:rFonts w:ascii="方正仿宋_GBK" w:eastAsia="方正仿宋_GBK"/>
          <w:sz w:val="28"/>
          <w:szCs w:val="28"/>
        </w:rPr>
      </w:pPr>
      <w:r>
        <w:rPr>
          <w:rFonts w:eastAsia="方正仿宋_GBK"/>
          <w:b/>
          <w:sz w:val="28"/>
          <w:szCs w:val="28"/>
        </w:rPr>
        <w:t>3.</w:t>
      </w:r>
      <w:r>
        <w:rPr>
          <w:rFonts w:ascii="方正仿宋_GBK" w:eastAsia="方正仿宋_GBK" w:hint="eastAsia"/>
          <w:b/>
          <w:sz w:val="28"/>
          <w:szCs w:val="28"/>
        </w:rPr>
        <w:t>主要技术参数</w:t>
      </w:r>
    </w:p>
    <w:p>
      <w:pPr>
        <w:pStyle w:val="57510"/>
        <w:adjustRightInd w:val="0"/>
        <w:snapToGrid w:val="0"/>
        <w:spacing w:line="400" w:lineRule="exact"/>
        <w:jc w:val="left"/>
        <w:rPr>
          <w:rFonts w:ascii="方正仿宋_GBK" w:eastAsia="方正仿宋_GBK"/>
          <w:b/>
          <w:sz w:val="28"/>
          <w:szCs w:val="28"/>
        </w:rPr>
      </w:pPr>
      <w:r>
        <w:rPr>
          <w:rFonts w:ascii="方正仿宋_GBK" w:eastAsia="方正仿宋_GBK"/>
          <w:sz w:val="28"/>
          <w:szCs w:val="28"/>
        </w:rPr>
        <w:t xml:space="preserve"> 3.1.</w:t>
      </w:r>
      <w:r>
        <w:rPr>
          <w:rFonts w:ascii="方正仿宋_GBK" w:eastAsia="方正仿宋_GBK" w:hint="eastAsia"/>
          <w:sz w:val="28"/>
          <w:szCs w:val="28"/>
        </w:rPr>
        <w:t>主要用途功能</w:t>
      </w:r>
      <w:r>
        <w:rPr>
          <w:rFonts w:ascii="方正仿宋_GBK" w:eastAsia="方正仿宋_GBK"/>
          <w:sz w:val="28"/>
          <w:szCs w:val="28"/>
        </w:rPr>
        <w:br/>
        <w:t>3.1.1.</w:t>
      </w:r>
      <w:r>
        <w:rPr>
          <w:rFonts w:ascii="方正仿宋_GBK" w:eastAsia="方正仿宋_GBK" w:hint="eastAsia"/>
          <w:sz w:val="28"/>
          <w:szCs w:val="28"/>
        </w:rPr>
        <w:t>用于植物、动物、细胞组织等基因表达分析检测；</w:t>
      </w:r>
      <w:r>
        <w:rPr>
          <w:rFonts w:ascii="方正仿宋_GBK" w:eastAsia="方正仿宋_GBK"/>
          <w:sz w:val="28"/>
          <w:szCs w:val="28"/>
        </w:rPr>
        <w:br/>
        <w:t>3.1.2.</w:t>
      </w:r>
      <w:r>
        <w:rPr>
          <w:rFonts w:ascii="方正仿宋_GBK" w:eastAsia="方正仿宋_GBK" w:hint="eastAsia"/>
          <w:sz w:val="28"/>
          <w:szCs w:val="28"/>
        </w:rPr>
        <w:t>基因组拷贝数多态性</w:t>
      </w:r>
      <w:r>
        <w:rPr>
          <w:rFonts w:ascii="方正仿宋_GBK" w:eastAsia="方正仿宋_GBK"/>
          <w:sz w:val="28"/>
          <w:szCs w:val="28"/>
        </w:rPr>
        <w:t>CNV</w:t>
      </w:r>
      <w:r>
        <w:rPr>
          <w:rFonts w:ascii="方正仿宋_GBK" w:eastAsia="方正仿宋_GBK" w:hint="eastAsia"/>
          <w:sz w:val="28"/>
          <w:szCs w:val="28"/>
        </w:rPr>
        <w:t>分析；</w:t>
      </w:r>
      <w:r>
        <w:rPr>
          <w:rFonts w:ascii="方正仿宋_GBK" w:eastAsia="方正仿宋_GBK"/>
          <w:sz w:val="28"/>
          <w:szCs w:val="28"/>
        </w:rPr>
        <w:br/>
        <w:t>3.2.</w:t>
      </w:r>
      <w:r>
        <w:rPr>
          <w:rFonts w:ascii="方正仿宋_GBK" w:eastAsia="方正仿宋_GBK" w:hint="eastAsia"/>
          <w:sz w:val="28"/>
          <w:szCs w:val="28"/>
        </w:rPr>
        <w:t>技术参数要求</w:t>
      </w:r>
      <w:r>
        <w:rPr>
          <w:rFonts w:ascii="方正仿宋_GBK" w:eastAsia="方正仿宋_GBK"/>
          <w:sz w:val="28"/>
          <w:szCs w:val="28"/>
        </w:rPr>
        <w:br/>
        <w:t>3.2.1.</w:t>
      </w:r>
      <w:r>
        <w:rPr>
          <w:rFonts w:ascii="方正仿宋_GBK" w:eastAsia="方正仿宋_GBK" w:hint="eastAsia"/>
          <w:sz w:val="28"/>
          <w:szCs w:val="28"/>
        </w:rPr>
        <w:t>环境温度：</w:t>
      </w:r>
      <w:r>
        <w:rPr>
          <w:rFonts w:ascii="方正仿宋_GBK" w:eastAsia="方正仿宋_GBK"/>
          <w:sz w:val="28"/>
          <w:szCs w:val="28"/>
        </w:rPr>
        <w:t xml:space="preserve"> 10</w:t>
      </w:r>
      <w:r>
        <w:rPr>
          <w:rFonts w:ascii="方正仿宋_GBK" w:eastAsia="方正仿宋_GBK" w:hint="eastAsia"/>
          <w:sz w:val="28"/>
          <w:szCs w:val="28"/>
        </w:rPr>
        <w:t>℃～</w:t>
      </w:r>
      <w:r>
        <w:rPr>
          <w:rFonts w:ascii="方正仿宋_GBK" w:eastAsia="方正仿宋_GBK"/>
          <w:sz w:val="28"/>
          <w:szCs w:val="28"/>
        </w:rPr>
        <w:t>40</w:t>
      </w:r>
      <w:r>
        <w:rPr>
          <w:rFonts w:ascii="方正仿宋_GBK" w:eastAsia="方正仿宋_GBK" w:hint="eastAsia"/>
          <w:sz w:val="28"/>
          <w:szCs w:val="28"/>
        </w:rPr>
        <w:t>℃</w:t>
      </w:r>
      <w:r>
        <w:rPr>
          <w:rFonts w:ascii="方正仿宋_GBK" w:eastAsia="方正仿宋_GBK"/>
          <w:sz w:val="28"/>
          <w:szCs w:val="28"/>
        </w:rPr>
        <w:t xml:space="preserve"> </w:t>
      </w:r>
      <w:r>
        <w:rPr>
          <w:rFonts w:ascii="方正仿宋_GBK" w:eastAsia="方正仿宋_GBK" w:hint="eastAsia"/>
          <w:sz w:val="28"/>
          <w:szCs w:val="28"/>
        </w:rPr>
        <w:t>，相对湿度：</w:t>
      </w:r>
      <w:r>
        <w:rPr>
          <w:rFonts w:ascii="方正仿宋_GBK" w:eastAsia="方正仿宋_GBK"/>
          <w:sz w:val="28"/>
          <w:szCs w:val="28"/>
        </w:rPr>
        <w:t xml:space="preserve"> </w:t>
      </w:r>
      <w:r>
        <w:rPr>
          <w:rFonts w:ascii="方正仿宋_GBK" w:eastAsia="方正仿宋_GBK" w:hint="eastAsia"/>
          <w:sz w:val="28"/>
          <w:szCs w:val="28"/>
        </w:rPr>
        <w:t>≤</w:t>
      </w:r>
      <w:r>
        <w:rPr>
          <w:rFonts w:ascii="方正仿宋_GBK" w:eastAsia="方正仿宋_GBK"/>
          <w:sz w:val="28"/>
          <w:szCs w:val="28"/>
        </w:rPr>
        <w:t>80</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3.2.2.</w:t>
      </w:r>
      <w:r>
        <w:rPr>
          <w:rFonts w:ascii="方正仿宋_GBK" w:eastAsia="方正仿宋_GBK" w:hint="eastAsia"/>
          <w:sz w:val="28"/>
          <w:szCs w:val="28"/>
        </w:rPr>
        <w:t>热模块：具备镀金的半导体温控模块；</w:t>
      </w:r>
      <w:r>
        <w:rPr>
          <w:rFonts w:ascii="方正仿宋_GBK" w:eastAsia="方正仿宋_GBK"/>
          <w:sz w:val="28"/>
          <w:szCs w:val="28"/>
        </w:rPr>
        <w:br/>
        <w:t>3.2.3.</w:t>
      </w:r>
      <w:r>
        <w:rPr>
          <w:rFonts w:ascii="方正仿宋_GBK" w:eastAsia="方正仿宋_GBK" w:hint="eastAsia"/>
          <w:sz w:val="28"/>
          <w:szCs w:val="28"/>
        </w:rPr>
        <w:t>控温模式：依据加液量自动适配</w:t>
      </w:r>
      <w:r>
        <w:rPr>
          <w:rFonts w:ascii="方正仿宋_GBK" w:eastAsia="方正仿宋_GBK"/>
          <w:sz w:val="28"/>
          <w:szCs w:val="28"/>
        </w:rPr>
        <w:t xml:space="preserve"> BLOCK </w:t>
      </w:r>
      <w:r>
        <w:rPr>
          <w:rFonts w:ascii="方正仿宋_GBK" w:eastAsia="方正仿宋_GBK" w:hint="eastAsia"/>
          <w:sz w:val="28"/>
          <w:szCs w:val="28"/>
        </w:rPr>
        <w:t>和模拟</w:t>
      </w:r>
      <w:r>
        <w:rPr>
          <w:rFonts w:ascii="方正仿宋_GBK" w:eastAsia="方正仿宋_GBK"/>
          <w:sz w:val="28"/>
          <w:szCs w:val="28"/>
        </w:rPr>
        <w:t xml:space="preserve"> TUBE </w:t>
      </w:r>
      <w:r>
        <w:rPr>
          <w:rFonts w:ascii="方正仿宋_GBK" w:eastAsia="方正仿宋_GBK" w:hint="eastAsia"/>
          <w:sz w:val="28"/>
          <w:szCs w:val="28"/>
        </w:rPr>
        <w:t>等控温模式；</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3.2.4.</w:t>
      </w:r>
      <w:r>
        <w:rPr>
          <w:rFonts w:ascii="方正仿宋_GBK" w:eastAsia="方正仿宋_GBK" w:hint="eastAsia"/>
          <w:sz w:val="28"/>
          <w:szCs w:val="28"/>
        </w:rPr>
        <w:t>控温技术：半导体制冷片加热制冷技术；</w:t>
      </w:r>
      <w:r>
        <w:rPr>
          <w:rFonts w:ascii="方正仿宋_GBK" w:eastAsia="方正仿宋_GBK"/>
          <w:sz w:val="28"/>
          <w:szCs w:val="28"/>
        </w:rPr>
        <w:br/>
        <w:t>3.2.5.</w:t>
      </w:r>
      <w:r>
        <w:rPr>
          <w:rFonts w:ascii="方正仿宋_GBK" w:eastAsia="方正仿宋_GBK" w:hint="eastAsia"/>
          <w:sz w:val="28"/>
          <w:szCs w:val="28"/>
        </w:rPr>
        <w:t>样品仓：全自动探出式样品托盘设计，操作便捷；</w:t>
      </w:r>
      <w:r>
        <w:rPr>
          <w:rFonts w:ascii="方正仿宋_GBK" w:eastAsia="方正仿宋_GBK"/>
          <w:sz w:val="28"/>
          <w:szCs w:val="28"/>
        </w:rPr>
        <w:br/>
        <w:t>3.2.6.</w:t>
      </w:r>
      <w:r>
        <w:rPr>
          <w:rFonts w:ascii="方正仿宋_GBK" w:eastAsia="方正仿宋_GBK" w:hint="eastAsia"/>
          <w:sz w:val="28"/>
          <w:szCs w:val="28"/>
        </w:rPr>
        <w:t>全封闭</w:t>
      </w:r>
      <w:r>
        <w:rPr>
          <w:rFonts w:ascii="方正仿宋_GBK" w:eastAsia="方正仿宋_GBK"/>
          <w:sz w:val="28"/>
          <w:szCs w:val="28"/>
        </w:rPr>
        <w:t xml:space="preserve"> 3D </w:t>
      </w:r>
      <w:r>
        <w:rPr>
          <w:rFonts w:ascii="方正仿宋_GBK" w:eastAsia="方正仿宋_GBK" w:hint="eastAsia"/>
          <w:sz w:val="28"/>
          <w:szCs w:val="28"/>
        </w:rPr>
        <w:t>电动热盖；</w:t>
      </w:r>
      <w:r>
        <w:rPr>
          <w:rFonts w:ascii="方正仿宋_GBK" w:eastAsia="方正仿宋_GBK"/>
          <w:sz w:val="28"/>
          <w:szCs w:val="28"/>
        </w:rPr>
        <w:br/>
        <w:t>3.2.7.</w:t>
      </w:r>
      <w:r>
        <w:rPr>
          <w:rFonts w:ascii="方正仿宋_GBK" w:eastAsia="方正仿宋_GBK" w:hint="eastAsia"/>
          <w:sz w:val="28"/>
          <w:szCs w:val="28"/>
        </w:rPr>
        <w:t>热盖温度范围：</w:t>
      </w:r>
      <w:r>
        <w:rPr>
          <w:rFonts w:ascii="方正仿宋_GBK" w:eastAsia="方正仿宋_GBK"/>
          <w:sz w:val="28"/>
          <w:szCs w:val="28"/>
        </w:rPr>
        <w:t>30</w:t>
      </w:r>
      <w:r>
        <w:rPr>
          <w:rFonts w:ascii="方正仿宋_GBK" w:eastAsia="方正仿宋_GBK" w:hint="eastAsia"/>
          <w:sz w:val="28"/>
          <w:szCs w:val="28"/>
        </w:rPr>
        <w:t>℃～</w:t>
      </w:r>
      <w:r>
        <w:rPr>
          <w:rFonts w:ascii="方正仿宋_GBK" w:eastAsia="方正仿宋_GBK"/>
          <w:sz w:val="28"/>
          <w:szCs w:val="28"/>
        </w:rPr>
        <w:t>110</w:t>
      </w:r>
      <w:r>
        <w:rPr>
          <w:rFonts w:ascii="方正仿宋_GBK" w:eastAsia="方正仿宋_GBK" w:hint="eastAsia"/>
          <w:sz w:val="28"/>
          <w:szCs w:val="28"/>
        </w:rPr>
        <w:t>℃（可调）；</w:t>
      </w:r>
      <w:r>
        <w:rPr>
          <w:rFonts w:ascii="方正仿宋_GBK" w:eastAsia="方正仿宋_GBK"/>
          <w:sz w:val="28"/>
          <w:szCs w:val="28"/>
        </w:rPr>
        <w:br/>
        <w:t>3.2.8.</w:t>
      </w:r>
      <w:r>
        <w:rPr>
          <w:rFonts w:ascii="方正仿宋_GBK" w:eastAsia="方正仿宋_GBK" w:hint="eastAsia"/>
          <w:sz w:val="28"/>
          <w:szCs w:val="28"/>
        </w:rPr>
        <w:t>仪器光学部件无单独移动，上样时不需要移动光路系统和检测系统；</w:t>
      </w:r>
      <w:r>
        <w:rPr>
          <w:rFonts w:ascii="方正仿宋_GBK" w:eastAsia="方正仿宋_GBK"/>
          <w:sz w:val="28"/>
          <w:szCs w:val="28"/>
        </w:rPr>
        <w:br/>
        <w:t>3.2.9.</w:t>
      </w:r>
      <w:r>
        <w:rPr>
          <w:rFonts w:ascii="方正仿宋_GBK" w:eastAsia="方正仿宋_GBK" w:hint="eastAsia"/>
          <w:sz w:val="28"/>
          <w:szCs w:val="28"/>
        </w:rPr>
        <w:t>光学系统：高强度白色固态</w:t>
      </w:r>
      <w:r>
        <w:rPr>
          <w:rFonts w:ascii="方正仿宋_GBK" w:eastAsia="方正仿宋_GBK"/>
          <w:sz w:val="28"/>
          <w:szCs w:val="28"/>
        </w:rPr>
        <w:t>LED</w:t>
      </w:r>
      <w:r>
        <w:rPr>
          <w:rFonts w:ascii="方正仿宋_GBK" w:eastAsia="方正仿宋_GBK" w:hint="eastAsia"/>
          <w:sz w:val="28"/>
          <w:szCs w:val="28"/>
        </w:rPr>
        <w:t>灯，所有通道采用同一光源；</w:t>
      </w:r>
      <w:r>
        <w:rPr>
          <w:rFonts w:ascii="方正仿宋_GBK" w:eastAsia="方正仿宋_GBK"/>
          <w:sz w:val="28"/>
          <w:szCs w:val="28"/>
        </w:rPr>
        <w:br/>
        <w:t>3.2.10.</w:t>
      </w:r>
      <w:r>
        <w:rPr>
          <w:rFonts w:ascii="方正仿宋_GBK" w:eastAsia="方正仿宋_GBK" w:hint="eastAsia"/>
          <w:sz w:val="28"/>
          <w:szCs w:val="28"/>
        </w:rPr>
        <w:t>光源激发波长：</w:t>
      </w:r>
      <w:r>
        <w:rPr>
          <w:rFonts w:ascii="方正仿宋_GBK" w:eastAsia="方正仿宋_GBK"/>
          <w:sz w:val="28"/>
          <w:szCs w:val="28"/>
        </w:rPr>
        <w:t>300-800 nm</w:t>
      </w:r>
      <w:r>
        <w:rPr>
          <w:rFonts w:ascii="方正仿宋_GBK" w:eastAsia="方正仿宋_GBK" w:hint="eastAsia"/>
          <w:sz w:val="28"/>
          <w:szCs w:val="28"/>
        </w:rPr>
        <w:t>连续不间断，无需预热；</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3.2.11.</w:t>
      </w:r>
      <w:r>
        <w:rPr>
          <w:rFonts w:ascii="方正仿宋_GBK" w:eastAsia="方正仿宋_GBK" w:hint="eastAsia"/>
          <w:sz w:val="28"/>
          <w:szCs w:val="28"/>
        </w:rPr>
        <w:t>荧光通道数：具备</w:t>
      </w:r>
      <w:r>
        <w:rPr>
          <w:rFonts w:ascii="方正仿宋_GBK" w:eastAsia="方正仿宋_GBK"/>
          <w:sz w:val="28"/>
          <w:szCs w:val="28"/>
        </w:rPr>
        <w:t>6</w:t>
      </w:r>
      <w:r>
        <w:rPr>
          <w:rFonts w:ascii="方正仿宋_GBK" w:eastAsia="方正仿宋_GBK" w:hint="eastAsia"/>
          <w:sz w:val="28"/>
          <w:szCs w:val="28"/>
        </w:rPr>
        <w:t>色激发光通道和</w:t>
      </w:r>
      <w:r>
        <w:rPr>
          <w:rFonts w:ascii="方正仿宋_GBK" w:eastAsia="方正仿宋_GBK"/>
          <w:sz w:val="28"/>
          <w:szCs w:val="28"/>
        </w:rPr>
        <w:t>6</w:t>
      </w:r>
      <w:r>
        <w:rPr>
          <w:rFonts w:ascii="方正仿宋_GBK" w:eastAsia="方正仿宋_GBK" w:hint="eastAsia"/>
          <w:sz w:val="28"/>
          <w:szCs w:val="28"/>
        </w:rPr>
        <w:t>色检测光通道，最高可以同时进行</w:t>
      </w:r>
      <w:r>
        <w:rPr>
          <w:rFonts w:ascii="方正仿宋_GBK" w:eastAsia="方正仿宋_GBK"/>
          <w:sz w:val="28"/>
          <w:szCs w:val="28"/>
        </w:rPr>
        <w:t>6</w:t>
      </w:r>
      <w:r>
        <w:rPr>
          <w:rFonts w:ascii="方正仿宋_GBK" w:eastAsia="方正仿宋_GBK" w:hint="eastAsia"/>
          <w:sz w:val="28"/>
          <w:szCs w:val="28"/>
        </w:rPr>
        <w:t>重定量检测；</w:t>
      </w:r>
      <w:r>
        <w:rPr>
          <w:rFonts w:ascii="方正仿宋_GBK" w:eastAsia="方正仿宋_GBK"/>
          <w:sz w:val="28"/>
          <w:szCs w:val="28"/>
        </w:rPr>
        <w:br/>
        <w:t>3.2.12.</w:t>
      </w:r>
      <w:r>
        <w:rPr>
          <w:rFonts w:ascii="方正仿宋_GBK" w:eastAsia="方正仿宋_GBK" w:hint="eastAsia"/>
          <w:sz w:val="28"/>
          <w:szCs w:val="28"/>
        </w:rPr>
        <w:t>颜色补偿：可支持多重定量自动颜色补偿；</w:t>
      </w:r>
      <w:r>
        <w:rPr>
          <w:rFonts w:ascii="方正仿宋_GBK" w:eastAsia="方正仿宋_GBK"/>
          <w:sz w:val="28"/>
          <w:szCs w:val="28"/>
        </w:rPr>
        <w:br/>
        <w:t>3.2.13.</w:t>
      </w:r>
      <w:r>
        <w:rPr>
          <w:rFonts w:ascii="方正仿宋_GBK" w:eastAsia="方正仿宋_GBK" w:hint="eastAsia"/>
          <w:sz w:val="28"/>
          <w:szCs w:val="28"/>
        </w:rPr>
        <w:t>激发和检测滤光片为集成滤光块，可定制更换；</w:t>
      </w:r>
      <w:r>
        <w:rPr>
          <w:rFonts w:ascii="方正仿宋_GBK" w:eastAsia="方正仿宋_GBK"/>
          <w:sz w:val="28"/>
          <w:szCs w:val="28"/>
        </w:rPr>
        <w:br/>
        <w:t>3.2.14.</w:t>
      </w:r>
      <w:r>
        <w:rPr>
          <w:rFonts w:ascii="方正仿宋_GBK" w:eastAsia="方正仿宋_GBK" w:hint="eastAsia"/>
          <w:sz w:val="28"/>
          <w:szCs w:val="28"/>
        </w:rPr>
        <w:t>试剂耗材完全开放：支持普通透明和白色单管（</w:t>
      </w:r>
      <w:r>
        <w:rPr>
          <w:rFonts w:ascii="方正仿宋_GBK" w:eastAsia="方正仿宋_GBK"/>
          <w:sz w:val="28"/>
          <w:szCs w:val="28"/>
        </w:rPr>
        <w:t>0.1ml</w:t>
      </w:r>
      <w:r>
        <w:rPr>
          <w:rFonts w:ascii="方正仿宋_GBK" w:eastAsia="方正仿宋_GBK" w:hint="eastAsia"/>
          <w:sz w:val="28"/>
          <w:szCs w:val="28"/>
        </w:rPr>
        <w:t>、</w:t>
      </w:r>
      <w:r>
        <w:rPr>
          <w:rFonts w:ascii="方正仿宋_GBK" w:eastAsia="方正仿宋_GBK"/>
          <w:sz w:val="28"/>
          <w:szCs w:val="28"/>
        </w:rPr>
        <w:t>0.2ml</w:t>
      </w:r>
      <w:r>
        <w:rPr>
          <w:rFonts w:ascii="方正仿宋_GBK" w:eastAsia="方正仿宋_GBK" w:hint="eastAsia"/>
          <w:sz w:val="28"/>
          <w:szCs w:val="28"/>
        </w:rPr>
        <w:t>）、</w:t>
      </w:r>
      <w:r>
        <w:rPr>
          <w:rFonts w:ascii="方正仿宋_GBK" w:eastAsia="方正仿宋_GBK"/>
          <w:sz w:val="28"/>
          <w:szCs w:val="28"/>
        </w:rPr>
        <w:t>8</w:t>
      </w:r>
      <w:r>
        <w:rPr>
          <w:rFonts w:ascii="方正仿宋_GBK" w:eastAsia="方正仿宋_GBK" w:hint="eastAsia"/>
          <w:sz w:val="28"/>
          <w:szCs w:val="28"/>
        </w:rPr>
        <w:t>联管、</w:t>
      </w:r>
      <w:r>
        <w:rPr>
          <w:rFonts w:ascii="方正仿宋_GBK" w:eastAsia="方正仿宋_GBK"/>
          <w:sz w:val="28"/>
          <w:szCs w:val="28"/>
        </w:rPr>
        <w:t>96</w:t>
      </w:r>
      <w:r>
        <w:rPr>
          <w:rFonts w:ascii="方正仿宋_GBK" w:eastAsia="方正仿宋_GBK" w:hint="eastAsia"/>
          <w:sz w:val="28"/>
          <w:szCs w:val="28"/>
        </w:rPr>
        <w:t>孔板；</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3.2.15.</w:t>
      </w:r>
      <w:r>
        <w:rPr>
          <w:rFonts w:ascii="方正仿宋_GBK" w:eastAsia="方正仿宋_GBK" w:hint="eastAsia"/>
          <w:sz w:val="28"/>
          <w:szCs w:val="28"/>
        </w:rPr>
        <w:t>样品反应体积：最适反应体积</w:t>
      </w:r>
      <w:r>
        <w:rPr>
          <w:rFonts w:ascii="方正仿宋_GBK" w:eastAsia="方正仿宋_GBK"/>
          <w:sz w:val="28"/>
          <w:szCs w:val="28"/>
        </w:rPr>
        <w:t>10-100</w:t>
      </w:r>
      <w:r>
        <w:rPr>
          <w:rFonts w:ascii="方正仿宋_GBK" w:eastAsia="方正仿宋_GBK" w:hint="eastAsia"/>
          <w:sz w:val="28"/>
          <w:szCs w:val="28"/>
        </w:rPr>
        <w:t>μ</w:t>
      </w:r>
      <w:r>
        <w:rPr>
          <w:rFonts w:ascii="方正仿宋_GBK" w:eastAsia="方正仿宋_GBK"/>
          <w:sz w:val="28"/>
          <w:szCs w:val="28"/>
        </w:rPr>
        <w:t>L</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3.2.16.</w:t>
      </w:r>
      <w:r>
        <w:rPr>
          <w:rFonts w:ascii="方正仿宋_GBK" w:eastAsia="方正仿宋_GBK" w:hint="eastAsia"/>
          <w:sz w:val="28"/>
          <w:szCs w:val="28"/>
        </w:rPr>
        <w:t>模块温度范围：</w:t>
      </w:r>
      <w:r>
        <w:rPr>
          <w:rFonts w:ascii="方正仿宋_GBK" w:eastAsia="方正仿宋_GBK"/>
          <w:sz w:val="28"/>
          <w:szCs w:val="28"/>
        </w:rPr>
        <w:t>3-105</w:t>
      </w:r>
      <w:r>
        <w:rPr>
          <w:rFonts w:ascii="方正仿宋_GBK" w:eastAsia="方正仿宋_GBK" w:hint="eastAsia"/>
          <w:sz w:val="28"/>
          <w:szCs w:val="28"/>
        </w:rPr>
        <w:t>℃，</w:t>
      </w:r>
      <w:r>
        <w:rPr>
          <w:rFonts w:ascii="方正仿宋_GBK" w:eastAsia="方正仿宋_GBK"/>
          <w:sz w:val="28"/>
          <w:szCs w:val="28"/>
        </w:rPr>
        <w:t>PCR</w:t>
      </w:r>
      <w:r>
        <w:rPr>
          <w:rFonts w:ascii="方正仿宋_GBK" w:eastAsia="方正仿宋_GBK" w:hint="eastAsia"/>
          <w:sz w:val="28"/>
          <w:szCs w:val="28"/>
        </w:rPr>
        <w:t>产物可低温保存；</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3.2.17.</w:t>
      </w:r>
      <w:r>
        <w:rPr>
          <w:rFonts w:ascii="方正仿宋_GBK" w:eastAsia="方正仿宋_GBK" w:hint="eastAsia"/>
          <w:sz w:val="28"/>
          <w:szCs w:val="28"/>
        </w:rPr>
        <w:t>模块最大变温速率：≥</w:t>
      </w:r>
      <w:r>
        <w:rPr>
          <w:rFonts w:ascii="方正仿宋_GBK" w:eastAsia="方正仿宋_GBK"/>
          <w:sz w:val="28"/>
          <w:szCs w:val="28"/>
        </w:rPr>
        <w:t>8.5</w:t>
      </w:r>
      <w:r>
        <w:rPr>
          <w:rFonts w:ascii="方正仿宋_GBK" w:eastAsia="方正仿宋_GBK" w:hint="eastAsia"/>
          <w:sz w:val="28"/>
          <w:szCs w:val="28"/>
        </w:rPr>
        <w:t>℃</w:t>
      </w:r>
      <w:r>
        <w:rPr>
          <w:rFonts w:ascii="方正仿宋_GBK" w:eastAsia="方正仿宋_GBK"/>
          <w:sz w:val="28"/>
          <w:szCs w:val="28"/>
        </w:rPr>
        <w:t>/</w:t>
      </w:r>
      <w:r>
        <w:rPr>
          <w:rFonts w:ascii="方正仿宋_GBK" w:eastAsia="方正仿宋_GBK" w:hint="eastAsia"/>
          <w:sz w:val="28"/>
          <w:szCs w:val="28"/>
        </w:rPr>
        <w:t>秒；</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3.2.18.</w:t>
      </w:r>
      <w:r>
        <w:rPr>
          <w:rFonts w:ascii="方正仿宋_GBK" w:eastAsia="方正仿宋_GBK" w:hint="eastAsia"/>
          <w:sz w:val="28"/>
          <w:szCs w:val="28"/>
        </w:rPr>
        <w:t>温度准确性：≤±</w:t>
      </w:r>
      <w:r>
        <w:rPr>
          <w:rFonts w:ascii="方正仿宋_GBK" w:eastAsia="方正仿宋_GBK"/>
          <w:sz w:val="28"/>
          <w:szCs w:val="28"/>
        </w:rPr>
        <w:t>0.15</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3.2.19.</w:t>
      </w:r>
      <w:r>
        <w:rPr>
          <w:rFonts w:ascii="方正仿宋_GBK" w:eastAsia="方正仿宋_GBK" w:hint="eastAsia"/>
          <w:sz w:val="28"/>
          <w:szCs w:val="28"/>
        </w:rPr>
        <w:t>控温精度：≤±</w:t>
      </w:r>
      <w:r>
        <w:rPr>
          <w:rFonts w:ascii="方正仿宋_GBK" w:eastAsia="方正仿宋_GBK"/>
          <w:sz w:val="28"/>
          <w:szCs w:val="28"/>
        </w:rPr>
        <w:t>0.1</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3.2.20.</w:t>
      </w:r>
      <w:r>
        <w:rPr>
          <w:rFonts w:ascii="方正仿宋_GBK" w:eastAsia="方正仿宋_GBK" w:hint="eastAsia"/>
          <w:sz w:val="28"/>
          <w:szCs w:val="28"/>
        </w:rPr>
        <w:t>温度梯度功能：一次可优化</w:t>
      </w:r>
      <w:r>
        <w:rPr>
          <w:rFonts w:ascii="方正仿宋_GBK" w:eastAsia="方正仿宋_GBK"/>
          <w:sz w:val="28"/>
          <w:szCs w:val="28"/>
        </w:rPr>
        <w:t>12</w:t>
      </w:r>
      <w:r>
        <w:rPr>
          <w:rFonts w:ascii="方正仿宋_GBK" w:eastAsia="方正仿宋_GBK" w:hint="eastAsia"/>
          <w:sz w:val="28"/>
          <w:szCs w:val="28"/>
        </w:rPr>
        <w:t>个退火温度；</w:t>
      </w:r>
      <w:r>
        <w:rPr>
          <w:rFonts w:ascii="方正仿宋_GBK" w:eastAsia="方正仿宋_GBK"/>
          <w:sz w:val="28"/>
          <w:szCs w:val="28"/>
        </w:rPr>
        <w:br/>
        <w:t>3.2.21.</w:t>
      </w:r>
      <w:r>
        <w:rPr>
          <w:rFonts w:ascii="方正仿宋_GBK" w:eastAsia="方正仿宋_GBK" w:hint="eastAsia"/>
          <w:sz w:val="28"/>
          <w:szCs w:val="28"/>
        </w:rPr>
        <w:t>温度梯度功能温度跨度</w:t>
      </w:r>
      <w:r>
        <w:rPr>
          <w:rFonts w:ascii="方正仿宋_GBK" w:eastAsia="方正仿宋_GBK"/>
          <w:sz w:val="28"/>
          <w:szCs w:val="28"/>
        </w:rPr>
        <w:t xml:space="preserve"> 1-40</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3.2.22.</w:t>
      </w:r>
      <w:r>
        <w:rPr>
          <w:rFonts w:ascii="方正仿宋_GBK" w:eastAsia="方正仿宋_GBK" w:hint="eastAsia"/>
          <w:sz w:val="28"/>
          <w:szCs w:val="28"/>
        </w:rPr>
        <w:t>荧光信号采集：所有样本信号同时采集检测，无孔间时间差；</w:t>
      </w:r>
      <w:r>
        <w:rPr>
          <w:rFonts w:ascii="方正仿宋_GBK" w:eastAsia="方正仿宋_GBK"/>
          <w:sz w:val="28"/>
          <w:szCs w:val="28"/>
        </w:rPr>
        <w:t>PCR</w:t>
      </w:r>
      <w:r>
        <w:rPr>
          <w:rFonts w:ascii="方正仿宋_GBK" w:eastAsia="方正仿宋_GBK" w:hint="eastAsia"/>
          <w:sz w:val="28"/>
          <w:szCs w:val="28"/>
        </w:rPr>
        <w:t>管顶部采集荧光信号，兼容白色</w:t>
      </w:r>
      <w:r>
        <w:rPr>
          <w:rFonts w:ascii="方正仿宋_GBK" w:eastAsia="方正仿宋_GBK"/>
          <w:sz w:val="28"/>
          <w:szCs w:val="28"/>
        </w:rPr>
        <w:t>PCR</w:t>
      </w:r>
      <w:r>
        <w:rPr>
          <w:rFonts w:ascii="方正仿宋_GBK" w:eastAsia="方正仿宋_GBK" w:hint="eastAsia"/>
          <w:sz w:val="28"/>
          <w:szCs w:val="28"/>
        </w:rPr>
        <w:t>管以增强信号；</w:t>
      </w:r>
      <w:r>
        <w:rPr>
          <w:rFonts w:ascii="方正仿宋_GBK" w:eastAsia="方正仿宋_GBK"/>
          <w:sz w:val="28"/>
          <w:szCs w:val="28"/>
        </w:rPr>
        <w:br/>
        <w:t>3.2.23.</w:t>
      </w:r>
      <w:r>
        <w:rPr>
          <w:rFonts w:ascii="方正仿宋_GBK" w:eastAsia="方正仿宋_GBK" w:hint="eastAsia"/>
          <w:sz w:val="28"/>
          <w:szCs w:val="28"/>
        </w:rPr>
        <w:t>信号传输系统：光纤传导设计，具备</w:t>
      </w:r>
      <w:r>
        <w:rPr>
          <w:rFonts w:ascii="方正仿宋_GBK" w:eastAsia="方正仿宋_GBK"/>
          <w:sz w:val="28"/>
          <w:szCs w:val="28"/>
        </w:rPr>
        <w:t>96</w:t>
      </w:r>
      <w:r>
        <w:rPr>
          <w:rFonts w:ascii="方正仿宋_GBK" w:eastAsia="方正仿宋_GBK" w:hint="eastAsia"/>
          <w:sz w:val="28"/>
          <w:szCs w:val="28"/>
        </w:rPr>
        <w:t>根独立光纤，无需校准；</w:t>
      </w:r>
      <w:r>
        <w:rPr>
          <w:rFonts w:ascii="方正仿宋_GBK" w:eastAsia="方正仿宋_GBK"/>
          <w:sz w:val="28"/>
          <w:szCs w:val="28"/>
        </w:rPr>
        <w:br/>
        <w:t>3.2.24.</w:t>
      </w:r>
      <w:r>
        <w:rPr>
          <w:rFonts w:ascii="方正仿宋_GBK" w:eastAsia="方正仿宋_GBK" w:hint="eastAsia"/>
          <w:sz w:val="28"/>
          <w:szCs w:val="28"/>
        </w:rPr>
        <w:t>检测器：高灵敏度图像检测器；</w:t>
      </w:r>
      <w:r>
        <w:rPr>
          <w:rFonts w:ascii="方正仿宋_GBK" w:eastAsia="方正仿宋_GBK"/>
          <w:sz w:val="28"/>
          <w:szCs w:val="28"/>
        </w:rPr>
        <w:br/>
        <w:t>3.2.25.</w:t>
      </w:r>
      <w:r>
        <w:rPr>
          <w:rFonts w:ascii="方正仿宋_GBK" w:eastAsia="方正仿宋_GBK" w:hint="eastAsia"/>
          <w:sz w:val="28"/>
          <w:szCs w:val="28"/>
        </w:rPr>
        <w:t>检测线性范围≥</w:t>
      </w:r>
      <w:r>
        <w:rPr>
          <w:rFonts w:ascii="方正仿宋_GBK" w:eastAsia="方正仿宋_GBK"/>
          <w:sz w:val="28"/>
          <w:szCs w:val="28"/>
        </w:rPr>
        <w:t>10</w:t>
      </w:r>
      <w:r>
        <w:rPr>
          <w:rFonts w:ascii="方正仿宋_GBK" w:eastAsia="方正仿宋_GBK" w:hint="eastAsia"/>
          <w:sz w:val="28"/>
          <w:szCs w:val="28"/>
        </w:rPr>
        <w:t>个数量级；</w:t>
      </w:r>
      <w:r>
        <w:rPr>
          <w:rFonts w:ascii="方正仿宋_GBK" w:eastAsia="方正仿宋_GBK"/>
          <w:sz w:val="28"/>
          <w:szCs w:val="28"/>
        </w:rPr>
        <w:br/>
        <w:t>3.2.26.</w:t>
      </w:r>
      <w:r>
        <w:rPr>
          <w:rFonts w:ascii="方正仿宋_GBK" w:eastAsia="方正仿宋_GBK" w:hint="eastAsia"/>
          <w:sz w:val="28"/>
          <w:szCs w:val="28"/>
        </w:rPr>
        <w:t>分辨率：在单重反应中可区分低至</w:t>
      </w:r>
      <w:r>
        <w:rPr>
          <w:rFonts w:ascii="方正仿宋_GBK" w:eastAsia="方正仿宋_GBK"/>
          <w:sz w:val="28"/>
          <w:szCs w:val="28"/>
        </w:rPr>
        <w:t xml:space="preserve"> 1.5</w:t>
      </w:r>
      <w:r>
        <w:rPr>
          <w:rFonts w:ascii="方正仿宋_GBK" w:eastAsia="方正仿宋_GBK" w:hint="eastAsia"/>
          <w:sz w:val="28"/>
          <w:szCs w:val="28"/>
        </w:rPr>
        <w:t>倍的拷贝数差异；</w:t>
      </w:r>
      <w:r>
        <w:rPr>
          <w:rFonts w:ascii="方正仿宋_GBK" w:eastAsia="方正仿宋_GBK"/>
          <w:sz w:val="28"/>
          <w:szCs w:val="28"/>
        </w:rPr>
        <w:t xml:space="preserve"> </w:t>
        <w:br/>
        <w:t>3.2.27.</w:t>
      </w:r>
      <w:r>
        <w:rPr>
          <w:rFonts w:ascii="方正仿宋_GBK" w:eastAsia="方正仿宋_GBK" w:hint="eastAsia"/>
          <w:sz w:val="28"/>
          <w:szCs w:val="28"/>
        </w:rPr>
        <w:t>检测速度：</w:t>
      </w:r>
      <w:r>
        <w:rPr>
          <w:rFonts w:ascii="方正仿宋_GBK" w:eastAsia="方正仿宋_GBK"/>
          <w:sz w:val="28"/>
          <w:szCs w:val="28"/>
        </w:rPr>
        <w:t>96</w:t>
      </w:r>
      <w:r>
        <w:rPr>
          <w:rFonts w:ascii="方正仿宋_GBK" w:eastAsia="方正仿宋_GBK" w:hint="eastAsia"/>
          <w:sz w:val="28"/>
          <w:szCs w:val="28"/>
        </w:rPr>
        <w:t>孔检测≤</w:t>
      </w:r>
      <w:r>
        <w:rPr>
          <w:rFonts w:ascii="方正仿宋_GBK" w:eastAsia="方正仿宋_GBK"/>
          <w:sz w:val="28"/>
          <w:szCs w:val="28"/>
        </w:rPr>
        <w:t>5</w:t>
      </w:r>
      <w:r>
        <w:rPr>
          <w:rFonts w:ascii="方正仿宋_GBK" w:eastAsia="方正仿宋_GBK" w:hint="eastAsia"/>
          <w:sz w:val="28"/>
          <w:szCs w:val="28"/>
        </w:rPr>
        <w:t>秒；</w:t>
      </w:r>
      <w:r>
        <w:rPr>
          <w:rFonts w:ascii="方正仿宋_GBK" w:eastAsia="方正仿宋_GBK"/>
          <w:sz w:val="28"/>
          <w:szCs w:val="28"/>
        </w:rPr>
        <w:br/>
        <w:t>3.2.28.</w:t>
      </w:r>
      <w:r>
        <w:rPr>
          <w:rFonts w:ascii="方正仿宋_GBK" w:eastAsia="方正仿宋_GBK" w:hint="eastAsia"/>
          <w:sz w:val="28"/>
          <w:szCs w:val="28"/>
        </w:rPr>
        <w:t>免维护：无需定期校正光路，搬动仪器不会对仪器光路造成影响；</w:t>
      </w:r>
      <w:r>
        <w:rPr>
          <w:rFonts w:ascii="方正仿宋_GBK" w:eastAsia="方正仿宋_GBK"/>
          <w:sz w:val="28"/>
          <w:szCs w:val="28"/>
        </w:rPr>
        <w:br/>
        <w:t>3.2.29.</w:t>
      </w:r>
      <w:r>
        <w:rPr>
          <w:rFonts w:ascii="方正仿宋_GBK" w:eastAsia="方正仿宋_GBK" w:hint="eastAsia"/>
          <w:sz w:val="28"/>
          <w:szCs w:val="28"/>
        </w:rPr>
        <w:t>控制界面：≥</w:t>
      </w:r>
      <w:r>
        <w:rPr>
          <w:rFonts w:ascii="方正仿宋_GBK" w:eastAsia="方正仿宋_GBK"/>
          <w:sz w:val="28"/>
          <w:szCs w:val="28"/>
        </w:rPr>
        <w:t>10</w:t>
      </w:r>
      <w:r>
        <w:rPr>
          <w:rFonts w:ascii="方正仿宋_GBK" w:eastAsia="方正仿宋_GBK" w:hint="eastAsia"/>
          <w:sz w:val="28"/>
          <w:szCs w:val="28"/>
        </w:rPr>
        <w:t>英寸彩色触控屏，可以脱离电脑独立运行，单机触控屏可设定实验运行，实时荧光显示，计算</w:t>
      </w:r>
      <w:r>
        <w:rPr>
          <w:rFonts w:ascii="方正仿宋_GBK" w:eastAsia="方正仿宋_GBK"/>
          <w:sz w:val="28"/>
          <w:szCs w:val="28"/>
        </w:rPr>
        <w:t>Ct</w:t>
      </w:r>
      <w:r>
        <w:rPr>
          <w:rFonts w:ascii="方正仿宋_GBK" w:eastAsia="方正仿宋_GBK" w:hint="eastAsia"/>
          <w:sz w:val="28"/>
          <w:szCs w:val="28"/>
        </w:rPr>
        <w:t>值等；</w:t>
      </w:r>
      <w:r>
        <w:rPr>
          <w:rFonts w:ascii="方正仿宋_GBK" w:eastAsia="方正仿宋_GBK"/>
          <w:sz w:val="28"/>
          <w:szCs w:val="28"/>
        </w:rPr>
        <w:br/>
        <w:t>3.2.30.</w:t>
      </w:r>
      <w:r>
        <w:rPr>
          <w:rFonts w:ascii="方正仿宋_GBK" w:eastAsia="方正仿宋_GBK" w:hint="eastAsia"/>
          <w:sz w:val="28"/>
          <w:szCs w:val="28"/>
        </w:rPr>
        <w:t>支持通过</w:t>
      </w:r>
      <w:r>
        <w:rPr>
          <w:rFonts w:ascii="方正仿宋_GBK" w:eastAsia="方正仿宋_GBK"/>
          <w:sz w:val="28"/>
          <w:szCs w:val="28"/>
        </w:rPr>
        <w:t>WiFi</w:t>
      </w:r>
      <w:r>
        <w:rPr>
          <w:rFonts w:ascii="方正仿宋_GBK" w:eastAsia="方正仿宋_GBK" w:hint="eastAsia"/>
          <w:sz w:val="28"/>
          <w:szCs w:val="28"/>
        </w:rPr>
        <w:t>网络控制多台仪器运行不同程序和存储数据；</w:t>
      </w:r>
      <w:r>
        <w:rPr>
          <w:rFonts w:ascii="方正仿宋_GBK" w:eastAsia="方正仿宋_GBK"/>
          <w:sz w:val="28"/>
          <w:szCs w:val="28"/>
        </w:rPr>
        <w:br/>
        <w:t>3.2.31.</w:t>
      </w:r>
      <w:r>
        <w:rPr>
          <w:rFonts w:ascii="方正仿宋_GBK" w:eastAsia="方正仿宋_GBK" w:hint="eastAsia"/>
          <w:sz w:val="28"/>
          <w:szCs w:val="28"/>
        </w:rPr>
        <w:t>网络模式：支持通过有线网、</w:t>
      </w:r>
      <w:r>
        <w:rPr>
          <w:rFonts w:ascii="方正仿宋_GBK" w:eastAsia="方正仿宋_GBK"/>
          <w:sz w:val="28"/>
          <w:szCs w:val="28"/>
        </w:rPr>
        <w:t>WIFI</w:t>
      </w:r>
      <w:r>
        <w:rPr>
          <w:rFonts w:ascii="方正仿宋_GBK" w:eastAsia="方正仿宋_GBK" w:hint="eastAsia"/>
          <w:sz w:val="28"/>
          <w:szCs w:val="28"/>
        </w:rPr>
        <w:t>进行实时主机监控，发送结果到用户指定邮箱，并能自动关机；</w:t>
      </w:r>
      <w:r>
        <w:rPr>
          <w:rFonts w:ascii="方正仿宋_GBK" w:eastAsia="方正仿宋_GBK"/>
          <w:sz w:val="28"/>
          <w:szCs w:val="28"/>
        </w:rPr>
        <w:br/>
        <w:t>3.2.32.</w:t>
      </w:r>
      <w:r>
        <w:rPr>
          <w:rFonts w:ascii="方正仿宋_GBK" w:eastAsia="方正仿宋_GBK" w:hint="eastAsia"/>
          <w:sz w:val="28"/>
          <w:szCs w:val="28"/>
        </w:rPr>
        <w:t>支持的荧光染料种类：</w:t>
      </w:r>
      <w:r>
        <w:rPr>
          <w:rFonts w:ascii="方正仿宋_GBK" w:eastAsia="方正仿宋_GBK"/>
          <w:sz w:val="28"/>
          <w:szCs w:val="28"/>
        </w:rPr>
        <w:t>FAM</w:t>
      </w:r>
      <w:r>
        <w:rPr>
          <w:rFonts w:ascii="方正仿宋_GBK" w:eastAsia="方正仿宋_GBK" w:hint="eastAsia"/>
          <w:sz w:val="28"/>
          <w:szCs w:val="28"/>
        </w:rPr>
        <w:t>，</w:t>
      </w:r>
      <w:r>
        <w:rPr>
          <w:rFonts w:ascii="方正仿宋_GBK" w:eastAsia="方正仿宋_GBK"/>
          <w:sz w:val="28"/>
          <w:szCs w:val="28"/>
        </w:rPr>
        <w:t>SYBR Green, VIC</w:t>
      </w:r>
      <w:r>
        <w:rPr>
          <w:rFonts w:ascii="方正仿宋_GBK" w:eastAsia="方正仿宋_GBK" w:hint="eastAsia"/>
          <w:sz w:val="28"/>
          <w:szCs w:val="28"/>
        </w:rPr>
        <w:t>，</w:t>
      </w:r>
      <w:r>
        <w:rPr>
          <w:rFonts w:ascii="方正仿宋_GBK" w:eastAsia="方正仿宋_GBK"/>
          <w:sz w:val="28"/>
          <w:szCs w:val="28"/>
        </w:rPr>
        <w:t>HEX</w:t>
      </w:r>
      <w:r>
        <w:rPr>
          <w:rFonts w:ascii="方正仿宋_GBK" w:eastAsia="方正仿宋_GBK" w:hint="eastAsia"/>
          <w:sz w:val="28"/>
          <w:szCs w:val="28"/>
        </w:rPr>
        <w:t>，</w:t>
      </w:r>
      <w:r>
        <w:rPr>
          <w:rFonts w:ascii="方正仿宋_GBK" w:eastAsia="方正仿宋_GBK"/>
          <w:sz w:val="28"/>
          <w:szCs w:val="28"/>
        </w:rPr>
        <w:t>JOE</w:t>
      </w:r>
      <w:r>
        <w:rPr>
          <w:rFonts w:ascii="方正仿宋_GBK" w:eastAsia="方正仿宋_GBK" w:hint="eastAsia"/>
          <w:sz w:val="28"/>
          <w:szCs w:val="28"/>
        </w:rPr>
        <w:t>，</w:t>
      </w:r>
      <w:r>
        <w:rPr>
          <w:rFonts w:ascii="方正仿宋_GBK" w:eastAsia="方正仿宋_GBK"/>
          <w:sz w:val="28"/>
          <w:szCs w:val="28"/>
        </w:rPr>
        <w:t>TET, ABY</w:t>
      </w:r>
      <w:r>
        <w:rPr>
          <w:rFonts w:ascii="方正仿宋_GBK" w:eastAsia="方正仿宋_GBK" w:hint="eastAsia"/>
          <w:sz w:val="28"/>
          <w:szCs w:val="28"/>
        </w:rPr>
        <w:t>，</w:t>
      </w:r>
      <w:r>
        <w:rPr>
          <w:rFonts w:ascii="方正仿宋_GBK" w:eastAsia="方正仿宋_GBK"/>
          <w:sz w:val="28"/>
          <w:szCs w:val="28"/>
        </w:rPr>
        <w:t>NED</w:t>
      </w:r>
      <w:r>
        <w:rPr>
          <w:rFonts w:ascii="方正仿宋_GBK" w:eastAsia="方正仿宋_GBK" w:hint="eastAsia"/>
          <w:sz w:val="28"/>
          <w:szCs w:val="28"/>
        </w:rPr>
        <w:t>，</w:t>
      </w:r>
      <w:r>
        <w:rPr>
          <w:rFonts w:ascii="方正仿宋_GBK" w:eastAsia="方正仿宋_GBK"/>
          <w:sz w:val="28"/>
          <w:szCs w:val="28"/>
        </w:rPr>
        <w:t>TAMRA</w:t>
      </w:r>
      <w:r>
        <w:rPr>
          <w:rFonts w:ascii="方正仿宋_GBK" w:eastAsia="方正仿宋_GBK" w:hint="eastAsia"/>
          <w:sz w:val="28"/>
          <w:szCs w:val="28"/>
        </w:rPr>
        <w:t>，</w:t>
      </w:r>
      <w:r>
        <w:rPr>
          <w:rFonts w:ascii="方正仿宋_GBK" w:eastAsia="方正仿宋_GBK"/>
          <w:sz w:val="28"/>
          <w:szCs w:val="28"/>
        </w:rPr>
        <w:t>Cy3</w:t>
      </w:r>
      <w:r>
        <w:rPr>
          <w:rFonts w:ascii="方正仿宋_GBK" w:eastAsia="方正仿宋_GBK" w:hint="eastAsia"/>
          <w:sz w:val="28"/>
          <w:szCs w:val="28"/>
        </w:rPr>
        <w:t>，</w:t>
      </w:r>
      <w:r>
        <w:rPr>
          <w:rFonts w:ascii="方正仿宋_GBK" w:eastAsia="方正仿宋_GBK"/>
          <w:sz w:val="28"/>
          <w:szCs w:val="28"/>
        </w:rPr>
        <w:t>ROX</w:t>
      </w:r>
      <w:r>
        <w:rPr>
          <w:rFonts w:ascii="方正仿宋_GBK" w:eastAsia="方正仿宋_GBK" w:hint="eastAsia"/>
          <w:sz w:val="28"/>
          <w:szCs w:val="28"/>
        </w:rPr>
        <w:t>，</w:t>
      </w:r>
      <w:r>
        <w:rPr>
          <w:rFonts w:ascii="方正仿宋_GBK" w:eastAsia="方正仿宋_GBK"/>
          <w:sz w:val="28"/>
          <w:szCs w:val="28"/>
        </w:rPr>
        <w:t>Texasrad</w:t>
      </w:r>
      <w:r>
        <w:rPr>
          <w:rFonts w:ascii="方正仿宋_GBK" w:eastAsia="方正仿宋_GBK" w:hint="eastAsia"/>
          <w:sz w:val="28"/>
          <w:szCs w:val="28"/>
        </w:rPr>
        <w:t>，</w:t>
      </w:r>
      <w:r>
        <w:rPr>
          <w:rFonts w:ascii="方正仿宋_GBK" w:eastAsia="方正仿宋_GBK"/>
          <w:sz w:val="28"/>
          <w:szCs w:val="28"/>
        </w:rPr>
        <w:t>Cy3.5</w:t>
      </w:r>
      <w:r>
        <w:rPr>
          <w:rFonts w:ascii="方正仿宋_GBK" w:eastAsia="方正仿宋_GBK" w:hint="eastAsia"/>
          <w:sz w:val="28"/>
          <w:szCs w:val="28"/>
        </w:rPr>
        <w:t>，</w:t>
      </w:r>
      <w:r>
        <w:rPr>
          <w:rFonts w:ascii="方正仿宋_GBK" w:eastAsia="方正仿宋_GBK"/>
          <w:sz w:val="28"/>
          <w:szCs w:val="28"/>
        </w:rPr>
        <w:t>Cy5</w:t>
      </w:r>
      <w:r>
        <w:rPr>
          <w:rFonts w:ascii="方正仿宋_GBK" w:eastAsia="方正仿宋_GBK" w:hint="eastAsia"/>
          <w:sz w:val="28"/>
          <w:szCs w:val="28"/>
        </w:rPr>
        <w:t>，</w:t>
      </w:r>
      <w:r>
        <w:rPr>
          <w:rFonts w:ascii="方正仿宋_GBK" w:eastAsia="方正仿宋_GBK"/>
          <w:sz w:val="28"/>
          <w:szCs w:val="28"/>
        </w:rPr>
        <w:t>LIZ</w:t>
      </w:r>
      <w:r>
        <w:rPr>
          <w:rFonts w:ascii="方正仿宋_GBK" w:eastAsia="方正仿宋_GBK" w:hint="eastAsia"/>
          <w:sz w:val="28"/>
          <w:szCs w:val="28"/>
        </w:rPr>
        <w:t>，</w:t>
      </w:r>
      <w:r>
        <w:rPr>
          <w:rFonts w:ascii="方正仿宋_GBK" w:eastAsia="方正仿宋_GBK"/>
          <w:sz w:val="28"/>
          <w:szCs w:val="28"/>
        </w:rPr>
        <w:t>Alexa633Cy5.5</w:t>
      </w:r>
      <w:r>
        <w:rPr>
          <w:rFonts w:ascii="方正仿宋_GBK" w:eastAsia="方正仿宋_GBK" w:hint="eastAsia"/>
          <w:sz w:val="28"/>
          <w:szCs w:val="28"/>
        </w:rPr>
        <w:t>，</w:t>
      </w:r>
      <w:r>
        <w:rPr>
          <w:rFonts w:ascii="方正仿宋_GBK" w:eastAsia="方正仿宋_GBK"/>
          <w:sz w:val="28"/>
          <w:szCs w:val="28"/>
        </w:rPr>
        <w:t>LightCycler Red</w:t>
      </w:r>
      <w:r>
        <w:rPr>
          <w:rFonts w:ascii="方正仿宋_GBK" w:eastAsia="方正仿宋_GBK" w:hint="eastAsia"/>
          <w:sz w:val="28"/>
          <w:szCs w:val="28"/>
        </w:rPr>
        <w:t>等；</w:t>
      </w:r>
      <w:r>
        <w:rPr>
          <w:rFonts w:ascii="方正仿宋_GBK" w:eastAsia="方正仿宋_GBK"/>
          <w:sz w:val="28"/>
          <w:szCs w:val="28"/>
        </w:rPr>
        <w:br/>
        <w:t>3.2.33.</w:t>
      </w:r>
      <w:r>
        <w:rPr>
          <w:rFonts w:ascii="方正仿宋_GBK" w:eastAsia="方正仿宋_GBK" w:hint="eastAsia"/>
          <w:sz w:val="28"/>
          <w:szCs w:val="28"/>
        </w:rPr>
        <w:t>软件功能：</w:t>
      </w:r>
      <w:r>
        <w:rPr>
          <w:rFonts w:ascii="方正仿宋_GBK" w:eastAsia="方正仿宋_GBK"/>
          <w:sz w:val="28"/>
          <w:szCs w:val="28"/>
        </w:rPr>
        <w:br/>
      </w:r>
      <w:r>
        <w:rPr>
          <w:rFonts w:ascii="方正仿宋_GBK" w:eastAsia="方正仿宋_GBK" w:hint="eastAsia"/>
          <w:sz w:val="28"/>
          <w:szCs w:val="28"/>
        </w:rPr>
        <w:t>支持不同账号权限管理，支持用户管理；</w:t>
      </w:r>
      <w:r>
        <w:rPr>
          <w:rFonts w:ascii="方正仿宋_GBK" w:eastAsia="方正仿宋_GBK"/>
          <w:sz w:val="28"/>
          <w:szCs w:val="28"/>
        </w:rPr>
        <w:br/>
      </w:r>
      <w:r>
        <w:rPr>
          <w:rFonts w:ascii="方正仿宋_GBK" w:eastAsia="方正仿宋_GBK" w:hint="eastAsia"/>
          <w:sz w:val="28"/>
          <w:szCs w:val="28"/>
        </w:rPr>
        <w:t>支持标准定量</w:t>
      </w:r>
      <w:r>
        <w:rPr>
          <w:rFonts w:ascii="方正仿宋_GBK" w:eastAsia="方正仿宋_GBK"/>
          <w:sz w:val="28"/>
          <w:szCs w:val="28"/>
        </w:rPr>
        <w:t>PCR</w:t>
      </w:r>
      <w:r>
        <w:rPr>
          <w:rFonts w:ascii="方正仿宋_GBK" w:eastAsia="方正仿宋_GBK" w:hint="eastAsia"/>
          <w:sz w:val="28"/>
          <w:szCs w:val="28"/>
        </w:rPr>
        <w:t>模板，支持自定义模板；</w:t>
      </w:r>
      <w:r>
        <w:rPr>
          <w:rFonts w:ascii="方正仿宋_GBK" w:eastAsia="方正仿宋_GBK"/>
          <w:sz w:val="28"/>
          <w:szCs w:val="28"/>
        </w:rPr>
        <w:br/>
      </w:r>
      <w:r>
        <w:rPr>
          <w:rFonts w:ascii="方正仿宋_GBK" w:eastAsia="方正仿宋_GBK" w:hint="eastAsia"/>
          <w:sz w:val="28"/>
          <w:szCs w:val="28"/>
        </w:rPr>
        <w:t>支持连接多台定量</w:t>
      </w:r>
      <w:r>
        <w:rPr>
          <w:rFonts w:ascii="方正仿宋_GBK" w:eastAsia="方正仿宋_GBK"/>
          <w:sz w:val="28"/>
          <w:szCs w:val="28"/>
        </w:rPr>
        <w:t>PCR</w:t>
      </w:r>
      <w:r>
        <w:rPr>
          <w:rFonts w:ascii="方正仿宋_GBK" w:eastAsia="方正仿宋_GBK" w:hint="eastAsia"/>
          <w:sz w:val="28"/>
          <w:szCs w:val="28"/>
        </w:rPr>
        <w:t>仪器，支持不同仪器运行不同程序；</w:t>
      </w:r>
      <w:r>
        <w:rPr>
          <w:rFonts w:ascii="方正仿宋_GBK" w:eastAsia="方正仿宋_GBK"/>
          <w:sz w:val="28"/>
          <w:szCs w:val="28"/>
        </w:rPr>
        <w:br/>
      </w:r>
      <w:r>
        <w:rPr>
          <w:rFonts w:ascii="方正仿宋_GBK" w:eastAsia="方正仿宋_GBK" w:hint="eastAsia"/>
          <w:sz w:val="28"/>
          <w:szCs w:val="28"/>
        </w:rPr>
        <w:t>操作界面：大屏幕触摸式软件操作，人性化的运行界面，单机操作，也可通过网络上传</w:t>
      </w:r>
      <w:r>
        <w:rPr>
          <w:rFonts w:ascii="方正仿宋_GBK" w:eastAsia="方正仿宋_GBK"/>
          <w:sz w:val="28"/>
          <w:szCs w:val="28"/>
        </w:rPr>
        <w:t>PC</w:t>
      </w:r>
      <w:r>
        <w:rPr>
          <w:rFonts w:ascii="方正仿宋_GBK" w:eastAsia="方正仿宋_GBK" w:hint="eastAsia"/>
          <w:sz w:val="28"/>
          <w:szCs w:val="28"/>
        </w:rPr>
        <w:t>端编辑好的运行程序。程序设定灵活，实验分析和报告功能全面，全部参数可存储；</w:t>
      </w:r>
      <w:r>
        <w:rPr>
          <w:rFonts w:ascii="方正仿宋_GBK" w:eastAsia="方正仿宋_GBK"/>
          <w:sz w:val="28"/>
          <w:szCs w:val="28"/>
        </w:rPr>
        <w:br/>
      </w:r>
      <w:r>
        <w:rPr>
          <w:rFonts w:ascii="方正仿宋_GBK" w:eastAsia="方正仿宋_GBK" w:hint="eastAsia"/>
          <w:sz w:val="28"/>
          <w:szCs w:val="28"/>
        </w:rPr>
        <w:t>软件标配绝对定量、相对定量、终点法、基因分型、熔解曲线、高分辨率熔解曲线</w:t>
      </w:r>
      <w:r>
        <w:rPr>
          <w:rFonts w:ascii="方正仿宋_GBK" w:eastAsia="方正仿宋_GBK"/>
          <w:sz w:val="28"/>
          <w:szCs w:val="28"/>
        </w:rPr>
        <w:t>HRM</w:t>
      </w:r>
      <w:r>
        <w:rPr>
          <w:rFonts w:ascii="方正仿宋_GBK" w:eastAsia="方正仿宋_GBK" w:hint="eastAsia"/>
          <w:sz w:val="28"/>
          <w:szCs w:val="28"/>
        </w:rPr>
        <w:t>、多板合并分析等功能；</w:t>
      </w:r>
      <w:r>
        <w:rPr>
          <w:rFonts w:ascii="方正仿宋_GBK" w:eastAsia="方正仿宋_GBK"/>
          <w:sz w:val="28"/>
          <w:szCs w:val="28"/>
        </w:rPr>
        <w:br/>
      </w:r>
      <w:r>
        <w:rPr>
          <w:rFonts w:ascii="方正仿宋_GBK" w:eastAsia="方正仿宋_GBK" w:hint="eastAsia"/>
          <w:sz w:val="28"/>
          <w:szCs w:val="28"/>
        </w:rPr>
        <w:t>支持柱状图、曲线图、数据表等图表展示，图表可导出图片、表格，方便后续分析使用；</w:t>
      </w:r>
      <w:r>
        <w:rPr>
          <w:rFonts w:ascii="方正仿宋_GBK" w:eastAsia="方正仿宋_GBK"/>
          <w:sz w:val="28"/>
          <w:szCs w:val="28"/>
        </w:rPr>
        <w:br/>
      </w:r>
      <w:r>
        <w:rPr>
          <w:rFonts w:ascii="方正仿宋_GBK" w:eastAsia="方正仿宋_GBK" w:hint="eastAsia"/>
          <w:sz w:val="28"/>
          <w:szCs w:val="28"/>
        </w:rPr>
        <w:t>支持操作日志查询；</w:t>
      </w:r>
      <w:r>
        <w:rPr>
          <w:rFonts w:ascii="方正仿宋_GBK" w:eastAsia="方正仿宋_GBK"/>
          <w:sz w:val="28"/>
          <w:szCs w:val="28"/>
        </w:rPr>
        <w:br/>
      </w:r>
      <w:r>
        <w:rPr>
          <w:rFonts w:ascii="方正仿宋_GBK" w:eastAsia="方正仿宋_GBK" w:hint="eastAsia"/>
          <w:sz w:val="28"/>
          <w:szCs w:val="28"/>
        </w:rPr>
        <w:t>支持配置导出，导出结果可在</w:t>
      </w:r>
      <w:r>
        <w:rPr>
          <w:rFonts w:ascii="方正仿宋_GBK" w:eastAsia="方正仿宋_GBK"/>
          <w:sz w:val="28"/>
          <w:szCs w:val="28"/>
        </w:rPr>
        <w:t>PCR</w:t>
      </w:r>
      <w:r>
        <w:rPr>
          <w:rFonts w:ascii="方正仿宋_GBK" w:eastAsia="方正仿宋_GBK" w:hint="eastAsia"/>
          <w:sz w:val="28"/>
          <w:szCs w:val="28"/>
        </w:rPr>
        <w:t>仪器上直接运行；</w:t>
      </w:r>
      <w:r>
        <w:rPr>
          <w:rFonts w:ascii="方正仿宋_GBK" w:eastAsia="方正仿宋_GBK"/>
          <w:sz w:val="28"/>
          <w:szCs w:val="28"/>
        </w:rPr>
        <w:br/>
      </w:r>
      <w:r>
        <w:rPr>
          <w:rFonts w:ascii="方正仿宋_GBK" w:eastAsia="方正仿宋_GBK" w:hint="eastAsia"/>
          <w:sz w:val="28"/>
          <w:szCs w:val="28"/>
        </w:rPr>
        <w:t>触摸屏支持查看实时荧光值、支持查看扩增曲线、熔解曲线，计算</w:t>
      </w:r>
      <w:r>
        <w:rPr>
          <w:rFonts w:ascii="方正仿宋_GBK" w:eastAsia="方正仿宋_GBK"/>
          <w:sz w:val="28"/>
          <w:szCs w:val="28"/>
        </w:rPr>
        <w:t>Ct</w:t>
      </w:r>
      <w:r>
        <w:rPr>
          <w:rFonts w:ascii="方正仿宋_GBK" w:eastAsia="方正仿宋_GBK" w:hint="eastAsia"/>
          <w:sz w:val="28"/>
          <w:szCs w:val="28"/>
        </w:rPr>
        <w:t>值，查看数据表；</w:t>
      </w:r>
      <w:r>
        <w:rPr>
          <w:rFonts w:ascii="方正仿宋_GBK" w:eastAsia="方正仿宋_GBK"/>
          <w:sz w:val="28"/>
          <w:szCs w:val="28"/>
        </w:rPr>
        <w:br/>
      </w:r>
      <w:r>
        <w:rPr>
          <w:rFonts w:ascii="方正仿宋_GBK" w:eastAsia="方正仿宋_GBK" w:hint="eastAsia"/>
          <w:sz w:val="28"/>
          <w:szCs w:val="28"/>
        </w:rPr>
        <w:t>支持检测结果导出</w:t>
      </w:r>
      <w:r>
        <w:rPr>
          <w:rFonts w:ascii="方正仿宋_GBK" w:eastAsia="方正仿宋_GBK"/>
          <w:sz w:val="28"/>
          <w:szCs w:val="28"/>
        </w:rPr>
        <w:t>EXCEL</w:t>
      </w:r>
      <w:r>
        <w:rPr>
          <w:rFonts w:ascii="方正仿宋_GBK" w:eastAsia="方正仿宋_GBK" w:hint="eastAsia"/>
          <w:sz w:val="28"/>
          <w:szCs w:val="28"/>
        </w:rPr>
        <w:t>报表、支持模板导出到</w:t>
      </w:r>
      <w:r>
        <w:rPr>
          <w:rFonts w:ascii="方正仿宋_GBK" w:eastAsia="方正仿宋_GBK"/>
          <w:sz w:val="28"/>
          <w:szCs w:val="28"/>
        </w:rPr>
        <w:t>U</w:t>
      </w:r>
      <w:r>
        <w:rPr>
          <w:rFonts w:ascii="方正仿宋_GBK" w:eastAsia="方正仿宋_GBK" w:hint="eastAsia"/>
          <w:sz w:val="28"/>
          <w:szCs w:val="28"/>
        </w:rPr>
        <w:t>盘；、</w:t>
      </w:r>
      <w:r>
        <w:rPr>
          <w:rFonts w:ascii="方正仿宋_GBK" w:eastAsia="方正仿宋_GBK"/>
          <w:sz w:val="28"/>
          <w:szCs w:val="28"/>
        </w:rPr>
        <w:br/>
      </w:r>
      <w:r>
        <w:rPr>
          <w:rFonts w:ascii="方正仿宋_GBK" w:eastAsia="方正仿宋_GBK" w:hint="eastAsia"/>
          <w:sz w:val="28"/>
          <w:szCs w:val="28"/>
        </w:rPr>
        <w:t>数据导出：导出</w:t>
      </w:r>
      <w:r>
        <w:rPr>
          <w:rFonts w:ascii="方正仿宋_GBK" w:eastAsia="方正仿宋_GBK"/>
          <w:sz w:val="28"/>
          <w:szCs w:val="28"/>
        </w:rPr>
        <w:t xml:space="preserve"> CSV</w:t>
      </w:r>
      <w:r>
        <w:rPr>
          <w:rFonts w:ascii="方正仿宋_GBK" w:eastAsia="方正仿宋_GBK" w:hint="eastAsia"/>
          <w:sz w:val="28"/>
          <w:szCs w:val="28"/>
        </w:rPr>
        <w:t>、</w:t>
      </w:r>
      <w:r>
        <w:rPr>
          <w:rFonts w:ascii="方正仿宋_GBK" w:eastAsia="方正仿宋_GBK"/>
          <w:sz w:val="28"/>
          <w:szCs w:val="28"/>
        </w:rPr>
        <w:t>Excel</w:t>
      </w:r>
      <w:r>
        <w:rPr>
          <w:rFonts w:ascii="方正仿宋_GBK" w:eastAsia="方正仿宋_GBK" w:hint="eastAsia"/>
          <w:sz w:val="28"/>
          <w:szCs w:val="28"/>
        </w:rPr>
        <w:t>、</w:t>
      </w:r>
      <w:r>
        <w:rPr>
          <w:rFonts w:ascii="方正仿宋_GBK" w:eastAsia="方正仿宋_GBK"/>
          <w:sz w:val="28"/>
          <w:szCs w:val="28"/>
        </w:rPr>
        <w:t>txt</w:t>
      </w:r>
      <w:r>
        <w:rPr>
          <w:rFonts w:ascii="方正仿宋_GBK" w:eastAsia="方正仿宋_GBK" w:hint="eastAsia"/>
          <w:sz w:val="28"/>
          <w:szCs w:val="28"/>
        </w:rPr>
        <w:t>等格式的实验数据；</w:t>
      </w:r>
      <w:r>
        <w:rPr>
          <w:rFonts w:ascii="方正仿宋_GBK" w:eastAsia="方正仿宋_GBK"/>
          <w:sz w:val="28"/>
          <w:szCs w:val="28"/>
        </w:rPr>
        <w:br/>
      </w:r>
      <w:r>
        <w:rPr>
          <w:rFonts w:ascii="方正仿宋_GBK" w:eastAsia="方正仿宋_GBK" w:hint="eastAsia"/>
          <w:sz w:val="28"/>
          <w:szCs w:val="28"/>
        </w:rPr>
        <w:t>软件可连接网络，实现用户远程操作、发送邮件和实时监控；</w:t>
      </w:r>
      <w:r>
        <w:rPr>
          <w:rFonts w:ascii="方正仿宋_GBK" w:eastAsia="方正仿宋_GBK"/>
          <w:sz w:val="28"/>
          <w:szCs w:val="28"/>
        </w:rPr>
        <w:br/>
      </w:r>
      <w:r>
        <w:rPr>
          <w:rFonts w:ascii="方正仿宋_GBK" w:eastAsia="方正仿宋_GBK" w:hint="eastAsia"/>
          <w:sz w:val="28"/>
          <w:szCs w:val="28"/>
        </w:rPr>
        <w:t>信号接口：</w:t>
      </w:r>
      <w:r>
        <w:rPr>
          <w:rFonts w:ascii="方正仿宋_GBK" w:eastAsia="方正仿宋_GBK"/>
          <w:sz w:val="28"/>
          <w:szCs w:val="28"/>
        </w:rPr>
        <w:t>USB</w:t>
      </w:r>
      <w:r>
        <w:rPr>
          <w:rFonts w:ascii="方正仿宋_GBK" w:eastAsia="方正仿宋_GBK" w:hint="eastAsia"/>
          <w:sz w:val="28"/>
          <w:szCs w:val="28"/>
        </w:rPr>
        <w:t>接口；蓝牙接口，网络接口（无线、有线）。</w:t>
      </w:r>
      <w:r>
        <w:rPr>
          <w:rFonts w:ascii="方正仿宋_GBK" w:eastAsia="方正仿宋_GBK"/>
          <w:sz w:val="28"/>
          <w:szCs w:val="28"/>
        </w:rPr>
        <w:t xml:space="preserve">                                                                                                                        </w:t>
      </w:r>
    </w:p>
    <w:p>
      <w:pPr>
        <w:pStyle w:val="57510"/>
        <w:adjustRightInd w:val="0"/>
        <w:snapToGrid w:val="0"/>
        <w:spacing w:line="400" w:lineRule="exact"/>
        <w:jc w:val="left"/>
        <w:rPr>
          <w:rFonts w:ascii="方正仿宋_GBK" w:eastAsia="方正仿宋_GBK"/>
          <w:b/>
          <w:sz w:val="28"/>
          <w:szCs w:val="28"/>
        </w:rPr>
      </w:pPr>
      <w:r>
        <w:rPr>
          <w:rFonts w:ascii="方正仿宋_GBK" w:eastAsia="方正仿宋_GBK"/>
          <w:b/>
          <w:sz w:val="28"/>
          <w:szCs w:val="28"/>
        </w:rPr>
        <w:t>4.</w:t>
      </w:r>
      <w:r>
        <w:rPr>
          <w:rFonts w:ascii="方正仿宋_GBK" w:eastAsia="方正仿宋_GBK" w:hint="eastAsia"/>
          <w:b/>
          <w:sz w:val="28"/>
          <w:szCs w:val="28"/>
        </w:rPr>
        <w:t>主要配置</w:t>
      </w:r>
    </w:p>
    <w:p>
      <w:pPr>
        <w:pStyle w:val="12101"/>
        <w:adjustRightInd w:val="0"/>
        <w:snapToGrid w:val="0"/>
        <w:spacing w:line="400" w:lineRule="exact"/>
        <w:jc w:val="left"/>
        <w:rPr>
          <w:rFonts w:ascii="方正仿宋_GBK" w:eastAsia="方正仿宋_GBK"/>
          <w:bCs/>
          <w:sz w:val="28"/>
          <w:szCs w:val="28"/>
        </w:rPr>
      </w:pPr>
      <w:r>
        <w:rPr>
          <w:rFonts w:ascii="方正仿宋_GBK" w:eastAsia="方正仿宋_GBK"/>
          <w:sz w:val="28"/>
          <w:szCs w:val="28"/>
        </w:rPr>
        <w:t>4.1.</w:t>
      </w:r>
      <w:r>
        <w:rPr>
          <w:rFonts w:ascii="方正仿宋_GBK" w:eastAsia="方正仿宋_GBK" w:hint="eastAsia"/>
          <w:sz w:val="28"/>
          <w:szCs w:val="28"/>
        </w:rPr>
        <w:t>定量</w:t>
      </w:r>
      <w:r>
        <w:rPr>
          <w:rFonts w:ascii="方正仿宋_GBK" w:eastAsia="方正仿宋_GBK"/>
          <w:sz w:val="28"/>
          <w:szCs w:val="28"/>
        </w:rPr>
        <w:t>PCR</w:t>
      </w:r>
      <w:r>
        <w:rPr>
          <w:rFonts w:ascii="方正仿宋_GBK" w:eastAsia="方正仿宋_GBK" w:hint="eastAsia"/>
          <w:sz w:val="28"/>
          <w:szCs w:val="28"/>
        </w:rPr>
        <w:t>仪器主机一套（</w:t>
      </w:r>
      <w:r>
        <w:rPr>
          <w:rFonts w:ascii="方正仿宋_GBK" w:eastAsia="方正仿宋_GBK" w:hint="eastAsia"/>
          <w:sz w:val="28"/>
          <w:szCs w:val="28"/>
          <w:shd w:val="clear" w:color="auto" w:fill="auto"/>
        </w:rPr>
        <w:t>带</w:t>
      </w:r>
      <w:r>
        <w:rPr>
          <w:rFonts w:ascii="方正仿宋_GBK" w:eastAsia="方正仿宋_GBK"/>
          <w:sz w:val="28"/>
          <w:szCs w:val="28"/>
          <w:shd w:val="clear" w:color="auto" w:fill="auto"/>
        </w:rPr>
        <w:t>96</w:t>
      </w:r>
      <w:r>
        <w:rPr>
          <w:rFonts w:ascii="方正仿宋_GBK" w:eastAsia="方正仿宋_GBK" w:hint="eastAsia"/>
          <w:sz w:val="28"/>
          <w:szCs w:val="28"/>
          <w:shd w:val="clear" w:color="auto" w:fill="auto"/>
        </w:rPr>
        <w:t>孔温控模块</w:t>
      </w:r>
      <w:r>
        <w:rPr>
          <w:rFonts w:ascii="方正仿宋_GBK" w:eastAsia="方正仿宋_GBK" w:hint="eastAsia"/>
          <w:sz w:val="28"/>
          <w:szCs w:val="28"/>
        </w:rPr>
        <w:t>）</w:t>
      </w:r>
      <w:r>
        <w:rPr>
          <w:rFonts w:ascii="方正仿宋_GBK" w:eastAsia="方正仿宋_GBK"/>
          <w:sz w:val="28"/>
          <w:szCs w:val="28"/>
        </w:rPr>
        <w:br/>
        <w:t>4.2.</w:t>
      </w:r>
      <w:r>
        <w:rPr>
          <w:rFonts w:ascii="方正仿宋_GBK" w:eastAsia="方正仿宋_GBK" w:hint="eastAsia"/>
          <w:sz w:val="28"/>
          <w:szCs w:val="28"/>
        </w:rPr>
        <w:t>使用说明书，网线、连接线</w:t>
      </w:r>
      <w:r>
        <w:rPr>
          <w:rFonts w:ascii="方正仿宋_GBK" w:eastAsia="方正仿宋_GBK"/>
          <w:sz w:val="28"/>
          <w:szCs w:val="28"/>
        </w:rPr>
        <w:br/>
        <w:t>4.3.</w:t>
      </w:r>
      <w:r>
        <w:rPr>
          <w:rFonts w:ascii="方正仿宋_GBK" w:eastAsia="方正仿宋_GBK" w:hint="eastAsia"/>
          <w:sz w:val="28"/>
          <w:szCs w:val="28"/>
        </w:rPr>
        <w:t>数据处理工作站</w:t>
      </w:r>
      <w:r>
        <w:rPr>
          <w:rFonts w:ascii="方正仿宋_GBK" w:eastAsia="方正仿宋_GBK"/>
          <w:sz w:val="28"/>
          <w:szCs w:val="28"/>
        </w:rPr>
        <w:br/>
        <w:t>4.4.</w:t>
      </w:r>
      <w:r>
        <w:rPr>
          <w:rFonts w:ascii="方正仿宋_GBK" w:eastAsia="方正仿宋_GBK" w:hint="eastAsia"/>
          <w:sz w:val="28"/>
          <w:szCs w:val="28"/>
        </w:rPr>
        <w:t>原装定量</w:t>
      </w:r>
      <w:r>
        <w:rPr>
          <w:rFonts w:ascii="方正仿宋_GBK" w:eastAsia="方正仿宋_GBK"/>
          <w:sz w:val="28"/>
          <w:szCs w:val="28"/>
        </w:rPr>
        <w:t>PCR</w:t>
      </w:r>
      <w:r>
        <w:rPr>
          <w:rFonts w:ascii="方正仿宋_GBK" w:eastAsia="方正仿宋_GBK" w:hint="eastAsia"/>
          <w:sz w:val="28"/>
          <w:szCs w:val="28"/>
        </w:rPr>
        <w:t>分析软件</w:t>
      </w:r>
      <w:r>
        <w:rPr>
          <w:rFonts w:ascii="方正仿宋_GBK" w:eastAsia="方正仿宋_GBK"/>
          <w:sz w:val="28"/>
          <w:szCs w:val="28"/>
        </w:rPr>
        <w:t>1</w:t>
      </w:r>
      <w:r>
        <w:rPr>
          <w:rFonts w:ascii="方正仿宋_GBK" w:eastAsia="方正仿宋_GBK" w:hint="eastAsia"/>
          <w:sz w:val="28"/>
          <w:szCs w:val="28"/>
        </w:rPr>
        <w:t>套</w:t>
      </w:r>
    </w:p>
    <w:p>
      <w:pPr>
        <w:pStyle w:val="57010"/>
        <w:adjustRightInd w:val="0"/>
        <w:snapToGrid w:val="0"/>
        <w:spacing w:line="400" w:lineRule="exact"/>
        <w:jc w:val="left"/>
        <w:rPr>
          <w:rFonts w:ascii="方正楷体_GBK" w:eastAsia="方正楷体_GBK" w:cs="宋体"/>
          <w:b/>
          <w:bCs/>
          <w:sz w:val="28"/>
          <w:szCs w:val="28"/>
        </w:rPr>
      </w:pPr>
      <w:r>
        <w:rPr>
          <w:rFonts w:ascii="方正黑体_GBK" w:eastAsia="方正黑体_GBK" w:hint="eastAsia"/>
          <w:b/>
          <w:sz w:val="28"/>
          <w:szCs w:val="28"/>
        </w:rPr>
        <w:t>（</w:t>
      </w:r>
      <w:r>
        <w:rPr>
          <w:rFonts w:ascii="方正黑体_GBK" w:eastAsia="方正黑体_GBK"/>
          <w:b/>
          <w:sz w:val="28"/>
          <w:szCs w:val="28"/>
        </w:rPr>
        <w:t>十一</w:t>
      </w:r>
      <w:r>
        <w:rPr>
          <w:rFonts w:ascii="方正黑体_GBK" w:eastAsia="方正黑体_GBK" w:hint="eastAsia"/>
          <w:b/>
          <w:sz w:val="28"/>
          <w:szCs w:val="28"/>
        </w:rPr>
        <w:t>）</w:t>
      </w:r>
      <w:r>
        <w:rPr>
          <w:rFonts w:ascii="方正楷体_GBK" w:eastAsia="方正楷体_GBK" w:hint="eastAsia"/>
          <w:b/>
          <w:sz w:val="28"/>
          <w:szCs w:val="28"/>
        </w:rPr>
        <w:t>品目</w:t>
      </w:r>
      <w:r>
        <w:rPr>
          <w:rFonts w:ascii="方正楷体_GBK" w:eastAsia="方正楷体_GBK"/>
          <w:b/>
          <w:sz w:val="28"/>
          <w:szCs w:val="28"/>
        </w:rPr>
        <w:t>11</w:t>
      </w:r>
      <w:r>
        <w:rPr>
          <w:rFonts w:ascii="方正楷体_GBK" w:eastAsia="方正楷体_GBK" w:hint="eastAsia"/>
          <w:b/>
          <w:sz w:val="28"/>
          <w:szCs w:val="28"/>
        </w:rPr>
        <w:t>：</w:t>
      </w:r>
      <w:r>
        <w:rPr>
          <w:rFonts w:ascii="方正楷体_GBK" w:eastAsia="方正楷体_GBK" w:cs="宋体" w:hint="eastAsia"/>
          <w:b/>
          <w:bCs/>
          <w:sz w:val="28"/>
          <w:szCs w:val="28"/>
        </w:rPr>
        <w:t>毛细管电泳仪</w:t>
      </w:r>
    </w:p>
    <w:p>
      <w:pPr>
        <w:pStyle w:val="57110"/>
        <w:adjustRightInd w:val="0"/>
        <w:snapToGrid w:val="0"/>
        <w:spacing w:line="400" w:lineRule="exact"/>
        <w:jc w:val="left"/>
        <w:rPr>
          <w:rFonts w:ascii="方正仿宋_GBK" w:eastAsia="方正仿宋_GBK"/>
          <w:b/>
          <w:sz w:val="28"/>
          <w:szCs w:val="28"/>
        </w:rPr>
      </w:pPr>
      <w:r>
        <w:rPr>
          <w:rFonts w:eastAsia="方正仿宋_GBK"/>
          <w:b/>
          <w:sz w:val="28"/>
          <w:szCs w:val="28"/>
        </w:rPr>
        <w:t>1.</w:t>
      </w:r>
      <w:r>
        <w:rPr>
          <w:rFonts w:ascii="方正仿宋_GBK" w:eastAsia="方正仿宋_GBK" w:hint="eastAsia"/>
          <w:b/>
          <w:sz w:val="28"/>
          <w:szCs w:val="28"/>
        </w:rPr>
        <w:t>主要用途</w:t>
      </w:r>
    </w:p>
    <w:p>
      <w:pPr>
        <w:pStyle w:val="571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用于植物有害生物和外来物种的分子生物学鉴定</w:t>
      </w:r>
    </w:p>
    <w:p>
      <w:pPr>
        <w:pStyle w:val="57110"/>
        <w:adjustRightInd w:val="0"/>
        <w:snapToGrid w:val="0"/>
        <w:spacing w:line="400" w:lineRule="exact"/>
        <w:jc w:val="left"/>
        <w:rPr>
          <w:rFonts w:eastAsia="方正仿宋_GBK"/>
          <w:b/>
          <w:sz w:val="28"/>
          <w:szCs w:val="28"/>
        </w:rPr>
      </w:pPr>
      <w:r>
        <w:rPr>
          <w:rFonts w:eastAsia="方正仿宋_GBK"/>
          <w:b/>
          <w:sz w:val="28"/>
          <w:szCs w:val="28"/>
        </w:rPr>
        <w:t>2.</w:t>
      </w:r>
      <w:r>
        <w:rPr>
          <w:rFonts w:eastAsia="方正仿宋_GBK" w:hint="eastAsia"/>
          <w:b/>
          <w:sz w:val="28"/>
          <w:szCs w:val="28"/>
        </w:rPr>
        <w:t>特殊资质要求</w:t>
      </w:r>
    </w:p>
    <w:p>
      <w:pPr>
        <w:pStyle w:val="57110"/>
        <w:adjustRightInd w:val="0"/>
        <w:snapToGrid w:val="0"/>
        <w:spacing w:line="400" w:lineRule="exact"/>
        <w:jc w:val="left"/>
        <w:rPr>
          <w:rFonts w:ascii="方正仿宋_GBK" w:eastAsia="方正仿宋_GBK"/>
          <w:sz w:val="28"/>
          <w:szCs w:val="28"/>
        </w:rPr>
      </w:pPr>
      <w:r>
        <w:rPr>
          <w:rFonts w:ascii="方正仿宋_GBK" w:eastAsia="方正仿宋_GBK" w:hint="eastAsia"/>
          <w:sz w:val="28"/>
          <w:szCs w:val="28"/>
        </w:rPr>
        <w:t>无</w:t>
      </w:r>
    </w:p>
    <w:p>
      <w:pPr>
        <w:pStyle w:val="57110"/>
        <w:adjustRightInd w:val="0"/>
        <w:snapToGrid w:val="0"/>
        <w:spacing w:line="400" w:lineRule="exact"/>
        <w:jc w:val="left"/>
        <w:rPr>
          <w:rFonts w:ascii="方正仿宋_GBK" w:eastAsia="方正仿宋_GBK"/>
          <w:b/>
          <w:sz w:val="28"/>
          <w:szCs w:val="28"/>
        </w:rPr>
      </w:pPr>
      <w:r>
        <w:rPr>
          <w:rFonts w:eastAsia="方正仿宋_GBK"/>
          <w:b/>
          <w:sz w:val="28"/>
          <w:szCs w:val="28"/>
        </w:rPr>
        <w:t>3.</w:t>
      </w:r>
      <w:r>
        <w:rPr>
          <w:rFonts w:ascii="方正仿宋_GBK" w:eastAsia="方正仿宋_GBK" w:hint="eastAsia"/>
          <w:b/>
          <w:sz w:val="28"/>
          <w:szCs w:val="28"/>
        </w:rPr>
        <w:t>主要技术参数</w:t>
      </w:r>
    </w:p>
    <w:p>
      <w:pPr>
        <w:pStyle w:val="57110"/>
        <w:adjustRightInd w:val="0"/>
        <w:snapToGrid w:val="0"/>
        <w:spacing w:line="400" w:lineRule="exact"/>
        <w:jc w:val="left"/>
        <w:rPr>
          <w:rFonts w:ascii="方正仿宋_GBK" w:eastAsia="方正仿宋_GBK"/>
          <w:b/>
          <w:sz w:val="28"/>
          <w:szCs w:val="28"/>
        </w:rPr>
      </w:pPr>
      <w:r>
        <w:rPr>
          <w:rFonts w:ascii="方正仿宋_GBK" w:eastAsia="方正仿宋_GBK"/>
          <w:sz w:val="28"/>
          <w:szCs w:val="28"/>
        </w:rPr>
        <w:t>3.1.</w:t>
      </w:r>
      <w:r>
        <w:rPr>
          <w:rFonts w:ascii="方正仿宋_GBK" w:eastAsia="方正仿宋_GBK" w:hint="eastAsia"/>
          <w:sz w:val="28"/>
          <w:szCs w:val="28"/>
        </w:rPr>
        <w:t>功能：采用毛细管电泳原理，可应用于</w:t>
      </w:r>
      <w:r>
        <w:rPr>
          <w:rFonts w:ascii="方正仿宋_GBK" w:eastAsia="方正仿宋_GBK"/>
          <w:sz w:val="28"/>
          <w:szCs w:val="28"/>
        </w:rPr>
        <w:t>DNA</w:t>
      </w:r>
      <w:r>
        <w:rPr>
          <w:rFonts w:ascii="方正仿宋_GBK" w:eastAsia="方正仿宋_GBK" w:hint="eastAsia"/>
          <w:sz w:val="28"/>
          <w:szCs w:val="28"/>
        </w:rPr>
        <w:t>、</w:t>
      </w:r>
      <w:r>
        <w:rPr>
          <w:rFonts w:ascii="方正仿宋_GBK" w:eastAsia="方正仿宋_GBK"/>
          <w:sz w:val="28"/>
          <w:szCs w:val="28"/>
        </w:rPr>
        <w:t>RNA</w:t>
      </w:r>
      <w:r>
        <w:rPr>
          <w:rFonts w:ascii="方正仿宋_GBK" w:eastAsia="方正仿宋_GBK" w:hint="eastAsia"/>
          <w:sz w:val="28"/>
          <w:szCs w:val="28"/>
        </w:rPr>
        <w:t>等核酸的电泳分析，能进行全自动的核酸片段大小测定，核酸质控，</w:t>
      </w:r>
      <w:r>
        <w:rPr>
          <w:rFonts w:ascii="方正仿宋_GBK" w:eastAsia="方正仿宋_GBK"/>
          <w:sz w:val="28"/>
          <w:szCs w:val="28"/>
        </w:rPr>
        <w:t>NGS</w:t>
      </w:r>
      <w:r>
        <w:rPr>
          <w:rFonts w:ascii="方正仿宋_GBK" w:eastAsia="方正仿宋_GBK" w:hint="eastAsia"/>
          <w:sz w:val="28"/>
          <w:szCs w:val="28"/>
        </w:rPr>
        <w:t>质检，浓度测定，微卫星分析等；具有蛋白电泳功能；</w:t>
      </w:r>
      <w:r>
        <w:rPr>
          <w:rFonts w:ascii="方正仿宋_GBK" w:eastAsia="方正仿宋_GBK"/>
          <w:sz w:val="28"/>
          <w:szCs w:val="28"/>
        </w:rPr>
        <w:br/>
        <w:t>3.2.</w:t>
      </w:r>
      <w:r>
        <w:rPr>
          <w:rFonts w:ascii="方正仿宋_GBK" w:eastAsia="方正仿宋_GBK" w:hint="eastAsia"/>
          <w:sz w:val="28"/>
          <w:szCs w:val="28"/>
        </w:rPr>
        <w:t>光源：</w:t>
      </w:r>
      <w:r>
        <w:rPr>
          <w:rFonts w:ascii="方正仿宋_GBK" w:eastAsia="方正仿宋_GBK"/>
          <w:sz w:val="28"/>
          <w:szCs w:val="28"/>
        </w:rPr>
        <w:t>LED</w:t>
      </w:r>
      <w:r>
        <w:rPr>
          <w:rFonts w:ascii="方正仿宋_GBK" w:eastAsia="方正仿宋_GBK" w:hint="eastAsia"/>
          <w:sz w:val="28"/>
          <w:szCs w:val="28"/>
        </w:rPr>
        <w:t>光源，高灵敏度的光电倍增管检测；</w:t>
      </w:r>
      <w:r>
        <w:rPr>
          <w:rFonts w:ascii="方正仿宋_GBK" w:eastAsia="方正仿宋_GBK"/>
          <w:sz w:val="28"/>
          <w:szCs w:val="28"/>
        </w:rPr>
        <w:br/>
        <w:t>3.3.</w:t>
      </w:r>
      <w:r>
        <w:rPr>
          <w:rFonts w:ascii="方正仿宋_GBK" w:eastAsia="方正仿宋_GBK" w:hint="eastAsia"/>
          <w:sz w:val="28"/>
          <w:szCs w:val="28"/>
        </w:rPr>
        <w:t>自动化程度：采用预装式卡夹（包括毛细管，预制胶，染料），即插即用，无须人工制胶、灌胶、上样，整个过程全部由仪器自动来完成；无需人工添加染料，全封闭预装式卡夹，无污染；无需后期更换毛细管模块；</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3.4.</w:t>
      </w:r>
      <w:r>
        <w:rPr>
          <w:rFonts w:ascii="方正仿宋_GBK" w:eastAsia="方正仿宋_GBK" w:hint="eastAsia"/>
          <w:sz w:val="28"/>
          <w:szCs w:val="28"/>
        </w:rPr>
        <w:t>上样形式：灵活，直接兼容普通单个</w:t>
      </w:r>
      <w:r>
        <w:rPr>
          <w:rFonts w:ascii="方正仿宋_GBK" w:eastAsia="方正仿宋_GBK"/>
          <w:sz w:val="28"/>
          <w:szCs w:val="28"/>
        </w:rPr>
        <w:t>0.2mlPCR</w:t>
      </w:r>
      <w:r>
        <w:rPr>
          <w:rFonts w:ascii="方正仿宋_GBK" w:eastAsia="方正仿宋_GBK" w:hint="eastAsia"/>
          <w:sz w:val="28"/>
          <w:szCs w:val="28"/>
        </w:rPr>
        <w:t>管、常规</w:t>
      </w:r>
      <w:r>
        <w:rPr>
          <w:rFonts w:ascii="方正仿宋_GBK" w:eastAsia="方正仿宋_GBK"/>
          <w:sz w:val="28"/>
          <w:szCs w:val="28"/>
        </w:rPr>
        <w:t>8</w:t>
      </w:r>
      <w:r>
        <w:rPr>
          <w:rFonts w:ascii="方正仿宋_GBK" w:eastAsia="方正仿宋_GBK" w:hint="eastAsia"/>
          <w:sz w:val="28"/>
          <w:szCs w:val="28"/>
        </w:rPr>
        <w:t>联管、</w:t>
      </w:r>
      <w:r>
        <w:rPr>
          <w:rFonts w:ascii="方正仿宋_GBK" w:eastAsia="方正仿宋_GBK"/>
          <w:sz w:val="28"/>
          <w:szCs w:val="28"/>
        </w:rPr>
        <w:t>12</w:t>
      </w:r>
      <w:r>
        <w:rPr>
          <w:rFonts w:ascii="方正仿宋_GBK" w:eastAsia="方正仿宋_GBK" w:hint="eastAsia"/>
          <w:sz w:val="28"/>
          <w:szCs w:val="28"/>
        </w:rPr>
        <w:t>联管、</w:t>
      </w:r>
      <w:r>
        <w:rPr>
          <w:rFonts w:ascii="方正仿宋_GBK" w:eastAsia="方正仿宋_GBK"/>
          <w:sz w:val="28"/>
          <w:szCs w:val="28"/>
        </w:rPr>
        <w:t>96</w:t>
      </w:r>
      <w:r>
        <w:rPr>
          <w:rFonts w:ascii="方正仿宋_GBK" w:eastAsia="方正仿宋_GBK" w:hint="eastAsia"/>
          <w:sz w:val="28"/>
          <w:szCs w:val="28"/>
        </w:rPr>
        <w:t>孔微孔板等；样品管中溶液需求量最低</w:t>
      </w:r>
      <w:r>
        <w:rPr>
          <w:rFonts w:ascii="方正仿宋_GBK" w:eastAsia="方正仿宋_GBK"/>
          <w:sz w:val="28"/>
          <w:szCs w:val="28"/>
        </w:rPr>
        <w:t>1-2ul</w:t>
      </w:r>
      <w:r>
        <w:rPr>
          <w:rFonts w:ascii="方正仿宋_GBK" w:eastAsia="方正仿宋_GBK" w:hint="eastAsia"/>
          <w:sz w:val="28"/>
          <w:szCs w:val="28"/>
        </w:rPr>
        <w:t>；</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3.5.</w:t>
      </w:r>
      <w:r>
        <w:rPr>
          <w:rFonts w:ascii="方正仿宋_GBK" w:eastAsia="方正仿宋_GBK" w:hint="eastAsia"/>
          <w:sz w:val="28"/>
          <w:szCs w:val="28"/>
        </w:rPr>
        <w:t>通量高且通量灵活，可以一次性完成</w:t>
      </w:r>
      <w:r>
        <w:rPr>
          <w:rFonts w:ascii="方正仿宋_GBK" w:eastAsia="方正仿宋_GBK"/>
          <w:sz w:val="28"/>
          <w:szCs w:val="28"/>
        </w:rPr>
        <w:t>4-100</w:t>
      </w:r>
      <w:r>
        <w:rPr>
          <w:rFonts w:ascii="方正仿宋_GBK" w:eastAsia="方正仿宋_GBK" w:hint="eastAsia"/>
          <w:sz w:val="28"/>
          <w:szCs w:val="28"/>
        </w:rPr>
        <w:t>个任意样本的检测不浪费任何多余试剂（包括毛细管、胶、染料、缓冲液等一切需要用到的试剂）；</w:t>
      </w:r>
      <w:r>
        <w:rPr>
          <w:rFonts w:ascii="方正仿宋_GBK" w:eastAsia="方正仿宋_GBK"/>
          <w:sz w:val="28"/>
          <w:szCs w:val="28"/>
        </w:rPr>
        <w:br/>
        <w:t>3.6.</w:t>
      </w:r>
      <w:r>
        <w:rPr>
          <w:rFonts w:ascii="方正仿宋_GBK" w:eastAsia="方正仿宋_GBK" w:hint="eastAsia"/>
          <w:sz w:val="28"/>
          <w:szCs w:val="28"/>
        </w:rPr>
        <w:t>分析时间：最快可</w:t>
      </w:r>
      <w:r>
        <w:rPr>
          <w:rFonts w:ascii="方正仿宋_GBK" w:eastAsia="方正仿宋_GBK"/>
          <w:sz w:val="28"/>
          <w:szCs w:val="28"/>
        </w:rPr>
        <w:t>1-2</w:t>
      </w:r>
      <w:r>
        <w:rPr>
          <w:rFonts w:ascii="方正仿宋_GBK" w:eastAsia="方正仿宋_GBK" w:hint="eastAsia"/>
          <w:sz w:val="28"/>
          <w:szCs w:val="28"/>
        </w:rPr>
        <w:t>分钟内完成</w:t>
      </w:r>
      <w:r>
        <w:rPr>
          <w:rFonts w:ascii="方正仿宋_GBK" w:eastAsia="方正仿宋_GBK"/>
          <w:sz w:val="28"/>
          <w:szCs w:val="28"/>
        </w:rPr>
        <w:t>4</w:t>
      </w:r>
      <w:r>
        <w:rPr>
          <w:rFonts w:ascii="方正仿宋_GBK" w:eastAsia="方正仿宋_GBK" w:hint="eastAsia"/>
          <w:sz w:val="28"/>
          <w:szCs w:val="28"/>
        </w:rPr>
        <w:t>个样本的电泳；</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3.7.</w:t>
      </w:r>
      <w:r>
        <w:rPr>
          <w:rFonts w:ascii="方正仿宋_GBK" w:eastAsia="方正仿宋_GBK" w:hint="eastAsia"/>
          <w:sz w:val="28"/>
          <w:szCs w:val="28"/>
        </w:rPr>
        <w:t>检测片段范围：</w:t>
      </w:r>
      <w:r>
        <w:rPr>
          <w:rFonts w:ascii="方正仿宋_GBK" w:eastAsia="方正仿宋_GBK"/>
          <w:sz w:val="28"/>
          <w:szCs w:val="28"/>
        </w:rPr>
        <w:t>15bp-50kb</w:t>
      </w:r>
      <w:r>
        <w:rPr>
          <w:rFonts w:ascii="方正仿宋_GBK" w:eastAsia="方正仿宋_GBK" w:hint="eastAsia"/>
          <w:sz w:val="28"/>
          <w:szCs w:val="28"/>
        </w:rPr>
        <w:t>，最大可达</w:t>
      </w:r>
      <w:r>
        <w:rPr>
          <w:rFonts w:ascii="方正仿宋_GBK" w:eastAsia="方正仿宋_GBK"/>
          <w:sz w:val="28"/>
          <w:szCs w:val="28"/>
        </w:rPr>
        <w:t>165kb</w:t>
      </w:r>
      <w:r>
        <w:rPr>
          <w:rFonts w:ascii="方正仿宋_GBK" w:eastAsia="方正仿宋_GBK" w:hint="eastAsia"/>
          <w:sz w:val="28"/>
          <w:szCs w:val="28"/>
        </w:rPr>
        <w:t>；</w:t>
      </w:r>
      <w:r>
        <w:rPr>
          <w:rFonts w:ascii="方正仿宋_GBK" w:eastAsia="方正仿宋_GBK"/>
          <w:sz w:val="28"/>
          <w:szCs w:val="28"/>
        </w:rPr>
        <w:br/>
        <w:t>3.8.</w:t>
      </w:r>
      <w:r>
        <w:rPr>
          <w:rFonts w:ascii="方正仿宋_GBK" w:eastAsia="方正仿宋_GBK" w:hint="eastAsia"/>
          <w:sz w:val="28"/>
          <w:szCs w:val="28"/>
        </w:rPr>
        <w:t>灵敏度：无需对样品进行纯化，可以直接对</w:t>
      </w:r>
      <w:r>
        <w:rPr>
          <w:rFonts w:ascii="方正仿宋_GBK" w:eastAsia="方正仿宋_GBK"/>
          <w:sz w:val="28"/>
          <w:szCs w:val="28"/>
        </w:rPr>
        <w:t>PCR</w:t>
      </w:r>
      <w:r>
        <w:rPr>
          <w:rFonts w:ascii="方正仿宋_GBK" w:eastAsia="方正仿宋_GBK" w:hint="eastAsia"/>
          <w:sz w:val="28"/>
          <w:szCs w:val="28"/>
        </w:rPr>
        <w:t>产物原液进行检测；</w:t>
      </w:r>
      <w:r>
        <w:rPr>
          <w:rFonts w:ascii="方正仿宋_GBK" w:eastAsia="方正仿宋_GBK"/>
          <w:sz w:val="28"/>
          <w:szCs w:val="28"/>
        </w:rPr>
        <w:br/>
        <w:t>3.9.</w:t>
      </w:r>
      <w:r>
        <w:rPr>
          <w:rFonts w:ascii="方正仿宋_GBK" w:eastAsia="方正仿宋_GBK" w:hint="eastAsia"/>
          <w:sz w:val="28"/>
          <w:szCs w:val="28"/>
        </w:rPr>
        <w:t>卡夹：提供预制胶卡夹，适用于</w:t>
      </w:r>
      <w:r>
        <w:rPr>
          <w:rFonts w:ascii="方正仿宋_GBK" w:eastAsia="方正仿宋_GBK"/>
          <w:sz w:val="28"/>
          <w:szCs w:val="28"/>
        </w:rPr>
        <w:t>DNA</w:t>
      </w:r>
      <w:r>
        <w:rPr>
          <w:rFonts w:ascii="方正仿宋_GBK" w:eastAsia="方正仿宋_GBK" w:hint="eastAsia"/>
          <w:sz w:val="28"/>
          <w:szCs w:val="28"/>
        </w:rPr>
        <w:t>高分辨率分析、</w:t>
      </w:r>
      <w:r>
        <w:rPr>
          <w:rFonts w:ascii="方正仿宋_GBK" w:eastAsia="方正仿宋_GBK"/>
          <w:sz w:val="28"/>
          <w:szCs w:val="28"/>
        </w:rPr>
        <w:t>DNA</w:t>
      </w:r>
      <w:r>
        <w:rPr>
          <w:rFonts w:ascii="方正仿宋_GBK" w:eastAsia="方正仿宋_GBK" w:hint="eastAsia"/>
          <w:sz w:val="28"/>
          <w:szCs w:val="28"/>
        </w:rPr>
        <w:t>标准卡夹、</w:t>
      </w:r>
      <w:r>
        <w:rPr>
          <w:rFonts w:ascii="方正仿宋_GBK" w:eastAsia="方正仿宋_GBK"/>
          <w:sz w:val="28"/>
          <w:szCs w:val="28"/>
        </w:rPr>
        <w:t>DNA</w:t>
      </w:r>
      <w:r>
        <w:rPr>
          <w:rFonts w:ascii="方正仿宋_GBK" w:eastAsia="方正仿宋_GBK" w:hint="eastAsia"/>
          <w:sz w:val="28"/>
          <w:szCs w:val="28"/>
        </w:rPr>
        <w:t>快速筛查分析、</w:t>
      </w:r>
      <w:r>
        <w:rPr>
          <w:rFonts w:ascii="方正仿宋_GBK" w:eastAsia="方正仿宋_GBK"/>
          <w:sz w:val="28"/>
          <w:szCs w:val="28"/>
        </w:rPr>
        <w:t>RNA</w:t>
      </w:r>
      <w:r>
        <w:rPr>
          <w:rFonts w:ascii="方正仿宋_GBK" w:eastAsia="方正仿宋_GBK" w:hint="eastAsia"/>
          <w:sz w:val="28"/>
          <w:szCs w:val="28"/>
        </w:rPr>
        <w:t>质量控制分析等应用；具有</w:t>
      </w:r>
      <w:r>
        <w:rPr>
          <w:rFonts w:ascii="方正仿宋_GBK" w:eastAsia="方正仿宋_GBK"/>
          <w:sz w:val="28"/>
          <w:szCs w:val="28"/>
        </w:rPr>
        <w:t>RNA</w:t>
      </w:r>
      <w:r>
        <w:rPr>
          <w:rFonts w:ascii="方正仿宋_GBK" w:eastAsia="方正仿宋_GBK" w:hint="eastAsia"/>
          <w:sz w:val="28"/>
          <w:szCs w:val="28"/>
        </w:rPr>
        <w:t>完整性评估值</w:t>
      </w:r>
      <w:r>
        <w:rPr>
          <w:rFonts w:ascii="方正仿宋_GBK" w:eastAsia="方正仿宋_GBK"/>
          <w:sz w:val="28"/>
          <w:szCs w:val="28"/>
        </w:rPr>
        <w:t>RQN</w:t>
      </w:r>
      <w:r>
        <w:rPr>
          <w:rFonts w:ascii="方正仿宋_GBK" w:eastAsia="方正仿宋_GBK" w:hint="eastAsia"/>
          <w:sz w:val="28"/>
          <w:szCs w:val="28"/>
        </w:rPr>
        <w:t>值和</w:t>
      </w:r>
      <w:r>
        <w:rPr>
          <w:rFonts w:ascii="方正仿宋_GBK" w:eastAsia="方正仿宋_GBK"/>
          <w:sz w:val="28"/>
          <w:szCs w:val="28"/>
        </w:rPr>
        <w:t>DNA</w:t>
      </w:r>
      <w:r>
        <w:rPr>
          <w:rFonts w:ascii="方正仿宋_GBK" w:eastAsia="方正仿宋_GBK" w:hint="eastAsia"/>
          <w:sz w:val="28"/>
          <w:szCs w:val="28"/>
        </w:rPr>
        <w:t>完整性评估值</w:t>
      </w:r>
      <w:r>
        <w:rPr>
          <w:rFonts w:ascii="方正仿宋_GBK" w:eastAsia="方正仿宋_GBK"/>
          <w:sz w:val="28"/>
          <w:szCs w:val="28"/>
        </w:rPr>
        <w:t>DQN</w:t>
      </w:r>
      <w:r>
        <w:rPr>
          <w:rFonts w:ascii="方正仿宋_GBK" w:eastAsia="方正仿宋_GBK" w:hint="eastAsia"/>
          <w:sz w:val="28"/>
          <w:szCs w:val="28"/>
        </w:rPr>
        <w:t>值；</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3.10.</w:t>
      </w:r>
      <w:r>
        <w:rPr>
          <w:rFonts w:ascii="方正仿宋_GBK" w:eastAsia="方正仿宋_GBK" w:hint="eastAsia"/>
          <w:sz w:val="28"/>
          <w:szCs w:val="28"/>
        </w:rPr>
        <w:t>分辨率：对</w:t>
      </w:r>
      <w:r>
        <w:rPr>
          <w:rFonts w:ascii="方正仿宋_GBK" w:eastAsia="方正仿宋_GBK"/>
          <w:sz w:val="28"/>
          <w:szCs w:val="28"/>
        </w:rPr>
        <w:t>&lt;500bp</w:t>
      </w:r>
      <w:r>
        <w:rPr>
          <w:rFonts w:ascii="方正仿宋_GBK" w:eastAsia="方正仿宋_GBK" w:hint="eastAsia"/>
          <w:sz w:val="28"/>
          <w:szCs w:val="28"/>
        </w:rPr>
        <w:t>的</w:t>
      </w:r>
      <w:r>
        <w:rPr>
          <w:rFonts w:ascii="方正仿宋_GBK" w:eastAsia="方正仿宋_GBK"/>
          <w:sz w:val="28"/>
          <w:szCs w:val="28"/>
        </w:rPr>
        <w:t>DNA</w:t>
      </w:r>
      <w:r>
        <w:rPr>
          <w:rFonts w:ascii="方正仿宋_GBK" w:eastAsia="方正仿宋_GBK" w:hint="eastAsia"/>
          <w:sz w:val="28"/>
          <w:szCs w:val="28"/>
        </w:rPr>
        <w:t>片段，可达</w:t>
      </w:r>
      <w:r>
        <w:rPr>
          <w:rFonts w:ascii="方正仿宋_GBK" w:eastAsia="方正仿宋_GBK"/>
          <w:sz w:val="28"/>
          <w:szCs w:val="28"/>
        </w:rPr>
        <w:t>1-4bp</w:t>
      </w:r>
      <w:r>
        <w:rPr>
          <w:rFonts w:ascii="方正仿宋_GBK" w:eastAsia="方正仿宋_GBK" w:hint="eastAsia"/>
          <w:sz w:val="28"/>
          <w:szCs w:val="28"/>
        </w:rPr>
        <w:t>的分辨率，</w:t>
      </w:r>
      <w:r>
        <w:rPr>
          <w:rFonts w:ascii="方正仿宋_GBK" w:eastAsia="方正仿宋_GBK"/>
          <w:sz w:val="28"/>
          <w:szCs w:val="28"/>
        </w:rPr>
        <w:t>200bp</w:t>
      </w:r>
      <w:r>
        <w:rPr>
          <w:rFonts w:ascii="方正仿宋_GBK" w:eastAsia="方正仿宋_GBK" w:hint="eastAsia"/>
          <w:sz w:val="28"/>
          <w:szCs w:val="28"/>
        </w:rPr>
        <w:t>片段可达</w:t>
      </w:r>
      <w:r>
        <w:rPr>
          <w:rFonts w:ascii="方正仿宋_GBK" w:eastAsia="方正仿宋_GBK"/>
          <w:sz w:val="28"/>
          <w:szCs w:val="28"/>
        </w:rPr>
        <w:t>2bp</w:t>
      </w:r>
      <w:r>
        <w:rPr>
          <w:rFonts w:ascii="方正仿宋_GBK" w:eastAsia="方正仿宋_GBK" w:hint="eastAsia"/>
          <w:sz w:val="28"/>
          <w:szCs w:val="28"/>
        </w:rPr>
        <w:t>的分辨率；</w:t>
      </w:r>
      <w:r>
        <w:rPr>
          <w:rFonts w:ascii="方正仿宋_GBK" w:eastAsia="方正仿宋_GBK"/>
          <w:sz w:val="28"/>
          <w:szCs w:val="28"/>
        </w:rPr>
        <w:br/>
        <w:t>3.11.</w:t>
      </w:r>
      <w:r>
        <w:rPr>
          <w:rFonts w:ascii="方正仿宋_GBK" w:eastAsia="方正仿宋_GBK" w:hint="eastAsia"/>
          <w:sz w:val="28"/>
          <w:szCs w:val="28"/>
        </w:rPr>
        <w:t>样品上样量：小于</w:t>
      </w:r>
      <w:r>
        <w:rPr>
          <w:rFonts w:ascii="方正仿宋_GBK" w:eastAsia="方正仿宋_GBK"/>
          <w:sz w:val="28"/>
          <w:szCs w:val="28"/>
        </w:rPr>
        <w:t>0.1 ul</w:t>
      </w:r>
      <w:r>
        <w:rPr>
          <w:rFonts w:ascii="方正仿宋_GBK" w:eastAsia="方正仿宋_GBK" w:hint="eastAsia"/>
          <w:sz w:val="28"/>
          <w:szCs w:val="28"/>
        </w:rPr>
        <w:t>；</w:t>
      </w:r>
      <w:r>
        <w:rPr>
          <w:rFonts w:ascii="方正仿宋_GBK" w:eastAsia="方正仿宋_GBK"/>
          <w:sz w:val="28"/>
          <w:szCs w:val="28"/>
        </w:rPr>
        <w:br/>
        <w:t>3.12.</w:t>
      </w:r>
      <w:r>
        <w:rPr>
          <w:rFonts w:ascii="方正仿宋_GBK" w:eastAsia="方正仿宋_GBK" w:hint="eastAsia"/>
          <w:sz w:val="28"/>
          <w:szCs w:val="28"/>
        </w:rPr>
        <w:t>软件功能：软件可以自动输出电泳胶图、峰图、样品浓度、片段大小等一系列数据，并可以以报告形式完整打印输出；</w:t>
      </w:r>
      <w:r>
        <w:rPr>
          <w:rFonts w:ascii="方正仿宋_GBK" w:eastAsia="方正仿宋_GBK"/>
          <w:sz w:val="28"/>
          <w:szCs w:val="28"/>
        </w:rPr>
        <w:t xml:space="preserve"> PDF</w:t>
      </w:r>
      <w:r>
        <w:rPr>
          <w:rFonts w:ascii="方正仿宋_GBK" w:eastAsia="方正仿宋_GBK" w:hint="eastAsia"/>
          <w:sz w:val="28"/>
          <w:szCs w:val="28"/>
        </w:rPr>
        <w:t>，</w:t>
      </w:r>
      <w:r>
        <w:rPr>
          <w:rFonts w:ascii="方正仿宋_GBK" w:eastAsia="方正仿宋_GBK"/>
          <w:sz w:val="28"/>
          <w:szCs w:val="28"/>
        </w:rPr>
        <w:t xml:space="preserve"> WORD</w:t>
      </w:r>
      <w:r>
        <w:rPr>
          <w:rFonts w:ascii="方正仿宋_GBK" w:eastAsia="方正仿宋_GBK" w:hint="eastAsia"/>
          <w:sz w:val="28"/>
          <w:szCs w:val="28"/>
        </w:rPr>
        <w:t>，</w:t>
      </w:r>
      <w:r>
        <w:rPr>
          <w:rFonts w:ascii="方正仿宋_GBK" w:eastAsia="方正仿宋_GBK"/>
          <w:sz w:val="28"/>
          <w:szCs w:val="28"/>
        </w:rPr>
        <w:t>JPG</w:t>
      </w:r>
      <w:r>
        <w:rPr>
          <w:rFonts w:ascii="方正仿宋_GBK" w:eastAsia="方正仿宋_GBK" w:hint="eastAsia"/>
          <w:sz w:val="28"/>
          <w:szCs w:val="28"/>
        </w:rPr>
        <w:t>都可以输出；同时具有英文版本软件和中文版本软件；</w:t>
      </w:r>
      <w:r>
        <w:rPr>
          <w:rFonts w:ascii="方正仿宋_GBK" w:eastAsia="方正仿宋_GBK"/>
          <w:sz w:val="28"/>
          <w:szCs w:val="28"/>
        </w:rPr>
        <w:br/>
        <w:t>3.13.</w:t>
      </w:r>
      <w:r>
        <w:rPr>
          <w:rFonts w:ascii="方正仿宋_GBK" w:eastAsia="方正仿宋_GBK" w:hint="eastAsia"/>
          <w:sz w:val="28"/>
          <w:szCs w:val="28"/>
        </w:rPr>
        <w:t>无污染：系统中仪器、耗材及检测过程均为全封闭式，无污染；</w:t>
      </w:r>
      <w:r>
        <w:rPr>
          <w:rFonts w:ascii="方正仿宋_GBK" w:eastAsia="方正仿宋_GBK"/>
          <w:sz w:val="28"/>
          <w:szCs w:val="28"/>
        </w:rPr>
        <w:br/>
        <w:t>3.14.</w:t>
      </w:r>
      <w:r>
        <w:rPr>
          <w:rFonts w:ascii="方正仿宋_GBK" w:eastAsia="方正仿宋_GBK" w:hint="eastAsia"/>
          <w:sz w:val="28"/>
          <w:szCs w:val="28"/>
        </w:rPr>
        <w:t>可选择通卡夹配件，在仪器外部对卡夹进行通胶，可以对卡夹中毛细管中的胶进行更好的置换，对过期卡夹或者保存不当卡夹进行处理；</w:t>
      </w:r>
      <w:r>
        <w:rPr>
          <w:rFonts w:ascii="方正仿宋_GBK" w:eastAsia="方正仿宋_GBK"/>
          <w:sz w:val="28"/>
          <w:szCs w:val="28"/>
        </w:rPr>
        <w:br/>
        <w:t>3.15.</w:t>
      </w:r>
      <w:r>
        <w:rPr>
          <w:rFonts w:ascii="方正仿宋_GBK" w:eastAsia="方正仿宋_GBK" w:hint="eastAsia"/>
          <w:sz w:val="28"/>
          <w:szCs w:val="28"/>
        </w:rPr>
        <w:t>采用空气压缩机或其他给压装置，操作方便，小巧便于放置和移动，无需氮气钢瓶，无需后期灌气；</w:t>
      </w:r>
      <w:r>
        <w:rPr>
          <w:rFonts w:ascii="方正仿宋_GBK" w:eastAsia="方正仿宋_GBK"/>
          <w:sz w:val="28"/>
          <w:szCs w:val="28"/>
        </w:rPr>
        <w:br/>
        <w:t>3.16.</w:t>
      </w:r>
      <w:r>
        <w:rPr>
          <w:rFonts w:ascii="方正仿宋_GBK" w:eastAsia="方正仿宋_GBK" w:hint="eastAsia"/>
          <w:sz w:val="28"/>
          <w:szCs w:val="28"/>
        </w:rPr>
        <w:t>仪器在运行过程中可随时对已检测样本进行处理并导出实验结果；</w:t>
      </w:r>
      <w:r>
        <w:rPr>
          <w:rFonts w:ascii="方正仿宋_GBK" w:eastAsia="方正仿宋_GBK"/>
          <w:sz w:val="28"/>
          <w:szCs w:val="28"/>
        </w:rPr>
        <w:br/>
        <w:t>3.17.</w:t>
      </w:r>
      <w:r>
        <w:rPr>
          <w:rFonts w:ascii="方正仿宋_GBK" w:eastAsia="方正仿宋_GBK" w:hint="eastAsia"/>
          <w:sz w:val="28"/>
          <w:szCs w:val="28"/>
        </w:rPr>
        <w:t>仪器自带一体触控电脑，仪器可整合自动化；</w:t>
      </w:r>
      <w:r>
        <w:rPr>
          <w:rFonts w:ascii="方正仿宋_GBK" w:eastAsia="方正仿宋_GBK"/>
          <w:sz w:val="28"/>
          <w:szCs w:val="28"/>
        </w:rPr>
        <w:br/>
      </w:r>
      <w:r>
        <w:rPr>
          <w:rFonts w:ascii="方正仿宋_GBK" w:eastAsia="方正仿宋_GBK" w:hint="eastAsia"/>
          <w:sz w:val="28"/>
          <w:szCs w:val="28"/>
        </w:rPr>
        <w:t>★</w:t>
      </w:r>
      <w:r>
        <w:rPr>
          <w:rFonts w:ascii="方正仿宋_GBK" w:eastAsia="方正仿宋_GBK"/>
          <w:sz w:val="28"/>
          <w:szCs w:val="28"/>
        </w:rPr>
        <w:t>3.18.</w:t>
      </w:r>
      <w:r>
        <w:rPr>
          <w:rFonts w:ascii="方正仿宋_GBK" w:eastAsia="方正仿宋_GBK" w:hint="eastAsia"/>
          <w:sz w:val="28"/>
          <w:szCs w:val="28"/>
        </w:rPr>
        <w:t>全自动核酸电泳浓度检测模块：可以用于</w:t>
      </w:r>
      <w:r>
        <w:rPr>
          <w:rFonts w:ascii="方正仿宋_GBK" w:eastAsia="方正仿宋_GBK"/>
          <w:sz w:val="28"/>
          <w:szCs w:val="28"/>
        </w:rPr>
        <w:t>96</w:t>
      </w:r>
      <w:r>
        <w:rPr>
          <w:rFonts w:ascii="方正仿宋_GBK" w:eastAsia="方正仿宋_GBK" w:hint="eastAsia"/>
          <w:sz w:val="28"/>
          <w:szCs w:val="28"/>
        </w:rPr>
        <w:t>和</w:t>
      </w:r>
      <w:r>
        <w:rPr>
          <w:rFonts w:ascii="方正仿宋_GBK" w:eastAsia="方正仿宋_GBK"/>
          <w:sz w:val="28"/>
          <w:szCs w:val="28"/>
        </w:rPr>
        <w:t>384</w:t>
      </w:r>
      <w:r>
        <w:rPr>
          <w:rFonts w:ascii="方正仿宋_GBK" w:eastAsia="方正仿宋_GBK" w:hint="eastAsia"/>
          <w:sz w:val="28"/>
          <w:szCs w:val="28"/>
        </w:rPr>
        <w:t>孔板高通量核酸片段染料法检测；最快≤</w:t>
      </w:r>
      <w:r>
        <w:rPr>
          <w:rFonts w:ascii="方正仿宋_GBK" w:eastAsia="方正仿宋_GBK"/>
          <w:sz w:val="28"/>
          <w:szCs w:val="28"/>
        </w:rPr>
        <w:t>45</w:t>
      </w:r>
      <w:r>
        <w:rPr>
          <w:rFonts w:ascii="方正仿宋_GBK" w:eastAsia="方正仿宋_GBK" w:hint="eastAsia"/>
          <w:sz w:val="28"/>
          <w:szCs w:val="28"/>
        </w:rPr>
        <w:t>分钟完成</w:t>
      </w:r>
      <w:r>
        <w:rPr>
          <w:rFonts w:ascii="方正仿宋_GBK" w:eastAsia="方正仿宋_GBK"/>
          <w:sz w:val="28"/>
          <w:szCs w:val="28"/>
        </w:rPr>
        <w:t>12</w:t>
      </w:r>
      <w:r>
        <w:rPr>
          <w:rFonts w:ascii="方正仿宋_GBK" w:eastAsia="方正仿宋_GBK" w:hint="eastAsia"/>
          <w:sz w:val="28"/>
          <w:szCs w:val="28"/>
        </w:rPr>
        <w:t>个样本的片段回收分布分析，同时具有凝胶电泳图谱和毛细管电泳图谱；支持一代测序、二代测序、三代测序各种文库制备，也可回收酶切用于克隆等分子生物学实验。</w:t>
      </w:r>
      <w:r>
        <w:rPr>
          <w:rFonts w:ascii="方正仿宋_GBK" w:eastAsia="方正仿宋_GBK"/>
          <w:sz w:val="28"/>
          <w:szCs w:val="28"/>
        </w:rPr>
        <w:t xml:space="preserve">                                                                                                                       </w:t>
      </w:r>
    </w:p>
    <w:p>
      <w:pPr>
        <w:pStyle w:val="57110"/>
        <w:adjustRightInd w:val="0"/>
        <w:snapToGrid w:val="0"/>
        <w:spacing w:line="400" w:lineRule="exact"/>
        <w:jc w:val="left"/>
        <w:rPr>
          <w:rFonts w:ascii="方正仿宋_GBK" w:eastAsia="方正仿宋_GBK"/>
          <w:b/>
          <w:sz w:val="28"/>
          <w:szCs w:val="28"/>
        </w:rPr>
      </w:pPr>
      <w:r>
        <w:rPr>
          <w:rFonts w:ascii="方正仿宋_GBK" w:eastAsia="方正仿宋_GBK"/>
          <w:b/>
          <w:sz w:val="28"/>
          <w:szCs w:val="28"/>
        </w:rPr>
        <w:t>4.</w:t>
      </w:r>
      <w:r>
        <w:rPr>
          <w:rFonts w:ascii="方正仿宋_GBK" w:eastAsia="方正仿宋_GBK" w:hint="eastAsia"/>
          <w:b/>
          <w:sz w:val="28"/>
          <w:szCs w:val="28"/>
        </w:rPr>
        <w:t>主要配置</w:t>
      </w:r>
    </w:p>
    <w:p>
      <w:pPr>
        <w:pStyle w:val="57010"/>
        <w:adjustRightInd w:val="0"/>
        <w:snapToGrid w:val="0"/>
        <w:spacing w:line="400" w:lineRule="exact"/>
        <w:jc w:val="left"/>
        <w:rPr>
          <w:rFonts w:ascii="方正仿宋_GBK" w:eastAsia="方正仿宋_GBK" w:cs="宋体"/>
          <w:bCs/>
          <w:sz w:val="28"/>
          <w:szCs w:val="28"/>
        </w:rPr>
      </w:pPr>
      <w:r>
        <w:rPr>
          <w:rFonts w:ascii="方正仿宋_GBK" w:eastAsia="方正仿宋_GBK"/>
          <w:sz w:val="28"/>
          <w:szCs w:val="28"/>
        </w:rPr>
        <w:t>4.1.</w:t>
      </w:r>
      <w:r>
        <w:rPr>
          <w:rFonts w:ascii="方正仿宋_GBK" w:eastAsia="方正仿宋_GBK" w:hint="eastAsia"/>
          <w:sz w:val="28"/>
          <w:szCs w:val="28"/>
        </w:rPr>
        <w:t>主机</w:t>
      </w:r>
      <w:r>
        <w:rPr>
          <w:rFonts w:ascii="方正仿宋_GBK" w:eastAsia="方正仿宋_GBK"/>
          <w:sz w:val="28"/>
          <w:szCs w:val="28"/>
        </w:rPr>
        <w:t xml:space="preserve"> 1</w:t>
      </w:r>
      <w:r>
        <w:rPr>
          <w:rFonts w:ascii="方正仿宋_GBK" w:eastAsia="方正仿宋_GBK" w:hint="eastAsia"/>
          <w:sz w:val="28"/>
          <w:szCs w:val="28"/>
        </w:rPr>
        <w:t>台</w:t>
      </w:r>
      <w:r>
        <w:rPr>
          <w:rFonts w:ascii="方正仿宋_GBK" w:eastAsia="方正仿宋_GBK"/>
          <w:sz w:val="28"/>
          <w:szCs w:val="28"/>
        </w:rPr>
        <w:br/>
        <w:t>4.2.</w:t>
      </w:r>
      <w:r>
        <w:rPr>
          <w:rFonts w:ascii="方正仿宋_GBK" w:eastAsia="方正仿宋_GBK" w:hint="eastAsia"/>
          <w:sz w:val="28"/>
          <w:szCs w:val="28"/>
        </w:rPr>
        <w:t>操作软件</w:t>
      </w:r>
      <w:r>
        <w:rPr>
          <w:rFonts w:ascii="方正仿宋_GBK" w:eastAsia="方正仿宋_GBK"/>
          <w:sz w:val="28"/>
          <w:szCs w:val="28"/>
        </w:rPr>
        <w:t xml:space="preserve">  1</w:t>
      </w:r>
      <w:r>
        <w:rPr>
          <w:rFonts w:ascii="方正仿宋_GBK" w:eastAsia="方正仿宋_GBK" w:hint="eastAsia"/>
          <w:sz w:val="28"/>
          <w:szCs w:val="28"/>
        </w:rPr>
        <w:t>套</w:t>
      </w:r>
      <w:r>
        <w:rPr>
          <w:rFonts w:ascii="方正仿宋_GBK" w:eastAsia="方正仿宋_GBK"/>
          <w:sz w:val="28"/>
          <w:szCs w:val="28"/>
        </w:rPr>
        <w:br/>
        <w:t>4.3.</w:t>
      </w:r>
      <w:r>
        <w:rPr>
          <w:rFonts w:ascii="方正仿宋_GBK" w:eastAsia="方正仿宋_GBK" w:hint="eastAsia"/>
          <w:sz w:val="28"/>
          <w:szCs w:val="28"/>
        </w:rPr>
        <w:t>专用</w:t>
      </w:r>
      <w:r>
        <w:rPr>
          <w:rFonts w:ascii="方正仿宋_GBK" w:eastAsia="方正仿宋_GBK"/>
          <w:sz w:val="28"/>
          <w:szCs w:val="28"/>
        </w:rPr>
        <w:t>系统控制器 1</w:t>
      </w:r>
      <w:r>
        <w:rPr>
          <w:rFonts w:ascii="方正仿宋_GBK" w:eastAsia="方正仿宋_GBK" w:hint="eastAsia"/>
          <w:sz w:val="28"/>
          <w:szCs w:val="28"/>
        </w:rPr>
        <w:t>台</w:t>
      </w:r>
      <w:r>
        <w:rPr>
          <w:rFonts w:ascii="方正仿宋_GBK" w:eastAsia="方正仿宋_GBK"/>
          <w:sz w:val="28"/>
          <w:szCs w:val="28"/>
        </w:rPr>
        <w:br/>
        <w:t>4.4.</w:t>
      </w:r>
      <w:r>
        <w:rPr>
          <w:rFonts w:ascii="方正仿宋_GBK" w:eastAsia="方正仿宋_GBK" w:hint="eastAsia"/>
          <w:sz w:val="28"/>
          <w:szCs w:val="28"/>
        </w:rPr>
        <w:t>预制胶卡夹试剂盒</w:t>
      </w:r>
      <w:r>
        <w:rPr>
          <w:rFonts w:ascii="方正仿宋_GBK" w:eastAsia="方正仿宋_GBK"/>
          <w:sz w:val="28"/>
          <w:szCs w:val="28"/>
        </w:rPr>
        <w:t xml:space="preserve"> 1</w:t>
      </w:r>
      <w:r>
        <w:rPr>
          <w:rFonts w:ascii="方正仿宋_GBK" w:eastAsia="方正仿宋_GBK" w:hint="eastAsia"/>
          <w:sz w:val="28"/>
          <w:szCs w:val="28"/>
        </w:rPr>
        <w:t>套</w:t>
      </w:r>
      <w:r>
        <w:rPr>
          <w:rFonts w:ascii="方正仿宋_GBK" w:eastAsia="方正仿宋_GBK"/>
          <w:sz w:val="28"/>
          <w:szCs w:val="28"/>
        </w:rPr>
        <w:br/>
        <w:t>4.5.</w:t>
      </w:r>
      <w:r>
        <w:rPr>
          <w:rFonts w:ascii="方正仿宋_GBK" w:eastAsia="方正仿宋_GBK" w:hint="eastAsia"/>
          <w:sz w:val="28"/>
          <w:szCs w:val="28"/>
        </w:rPr>
        <w:t>全自动核酸电泳浓度检测模块</w:t>
      </w:r>
      <w:r>
        <w:rPr>
          <w:rFonts w:ascii="方正仿宋_GBK" w:eastAsia="方正仿宋_GBK"/>
          <w:sz w:val="28"/>
          <w:szCs w:val="28"/>
        </w:rPr>
        <w:t xml:space="preserve"> 1</w:t>
      </w:r>
      <w:r>
        <w:rPr>
          <w:rFonts w:ascii="方正仿宋_GBK" w:eastAsia="方正仿宋_GBK" w:hint="eastAsia"/>
          <w:sz w:val="28"/>
          <w:szCs w:val="28"/>
        </w:rPr>
        <w:t>台</w:t>
      </w:r>
    </w:p>
    <w:p>
      <w:pPr>
        <w:pStyle w:val="7410"/>
      </w:pPr>
    </w:p>
    <w:p>
      <w:pPr>
        <w:pStyle w:val="33810"/>
        <w:spacing w:line="400" w:lineRule="exact"/>
        <w:jc w:val="left"/>
        <w:rPr>
          <w:rFonts w:ascii="方正黑体_GBK" w:eastAsia="方正黑体_GBK"/>
          <w:b/>
          <w:sz w:val="28"/>
          <w:szCs w:val="28"/>
        </w:rPr>
      </w:pPr>
      <w:r>
        <w:rPr>
          <w:rFonts w:ascii="方正仿宋_GBK" w:eastAsia="方正仿宋_GBK" w:cs="Arial" w:hint="eastAsia"/>
          <w:b/>
          <w:bCs/>
          <w:sz w:val="28"/>
          <w:szCs w:val="28"/>
        </w:rPr>
        <w:t>★</w:t>
      </w:r>
      <w:r>
        <w:rPr>
          <w:rFonts w:ascii="方正黑体_GBK" w:eastAsia="方正黑体_GBK" w:hint="eastAsia"/>
          <w:b/>
          <w:sz w:val="28"/>
          <w:szCs w:val="28"/>
        </w:rPr>
        <w:t>四、</w:t>
      </w:r>
      <w:r>
        <w:rPr>
          <w:rFonts w:ascii="方正黑体_GBK" w:eastAsia="方正黑体_GBK"/>
          <w:b/>
          <w:sz w:val="28"/>
          <w:szCs w:val="28"/>
        </w:rPr>
        <w:t xml:space="preserve"> 交货期</w:t>
      </w:r>
    </w:p>
    <w:p>
      <w:pPr>
        <w:pStyle w:val="33910"/>
        <w:spacing w:line="400" w:lineRule="exact"/>
        <w:ind w:firstLine="560" w:firstLineChars="200"/>
        <w:jc w:val="left"/>
        <w:rPr>
          <w:rFonts w:eastAsia="方正仿宋_GBK"/>
          <w:sz w:val="28"/>
          <w:szCs w:val="28"/>
        </w:rPr>
      </w:pPr>
      <w:r>
        <w:rPr>
          <w:rFonts w:ascii="Times New Roman" w:eastAsia="方正仿宋_GBK" w:hAnsi="Times New Roman"/>
          <w:sz w:val="28"/>
          <w:szCs w:val="28"/>
        </w:rPr>
        <w:t>合同签订后45日内交货。</w:t>
      </w:r>
    </w:p>
    <w:p>
      <w:pPr>
        <w:pStyle w:val="7410"/>
      </w:pPr>
    </w:p>
    <w:p>
      <w:pPr>
        <w:pStyle w:val="34010"/>
        <w:spacing w:line="400" w:lineRule="exact"/>
        <w:jc w:val="left"/>
        <w:rPr>
          <w:rFonts w:ascii="方正黑体_GBK" w:eastAsia="方正黑体_GBK"/>
          <w:b/>
          <w:sz w:val="28"/>
          <w:szCs w:val="28"/>
        </w:rPr>
      </w:pPr>
      <w:r>
        <w:rPr>
          <w:rFonts w:ascii="方正仿宋_GBK" w:eastAsia="方正仿宋_GBK" w:cs="Arial" w:hint="eastAsia"/>
          <w:b/>
          <w:bCs/>
          <w:sz w:val="28"/>
          <w:szCs w:val="28"/>
        </w:rPr>
        <w:t>★</w:t>
      </w:r>
      <w:r>
        <w:rPr>
          <w:rFonts w:ascii="方正黑体_GBK" w:eastAsia="方正黑体_GBK" w:hint="eastAsia"/>
          <w:b/>
          <w:sz w:val="28"/>
          <w:szCs w:val="28"/>
        </w:rPr>
        <w:t>五、</w:t>
      </w:r>
      <w:r>
        <w:rPr>
          <w:rFonts w:ascii="方正黑体_GBK" w:eastAsia="方正黑体_GBK"/>
          <w:b/>
          <w:sz w:val="28"/>
          <w:szCs w:val="28"/>
        </w:rPr>
        <w:t>交货地点</w:t>
      </w:r>
    </w:p>
    <w:p>
      <w:pPr>
        <w:pStyle w:val="13810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按分配表中的需求单位要求交货。</w:t>
      </w:r>
    </w:p>
    <w:p>
      <w:pPr>
        <w:pStyle w:val="7410"/>
      </w:pPr>
    </w:p>
    <w:p>
      <w:pPr>
        <w:pStyle w:val="13910"/>
        <w:spacing w:line="400" w:lineRule="exact"/>
        <w:jc w:val="left"/>
        <w:rPr>
          <w:rFonts w:ascii="方正黑体_GBK" w:eastAsia="方正黑体_GBK"/>
          <w:b/>
          <w:sz w:val="28"/>
          <w:szCs w:val="28"/>
        </w:rPr>
      </w:pPr>
      <w:r>
        <w:rPr>
          <w:rFonts w:ascii="方正仿宋_GBK" w:eastAsia="方正仿宋_GBK" w:cs="Arial" w:hint="eastAsia"/>
          <w:b/>
          <w:bCs/>
          <w:sz w:val="28"/>
          <w:szCs w:val="28"/>
        </w:rPr>
        <w:t>★</w:t>
      </w:r>
      <w:r>
        <w:rPr>
          <w:rFonts w:ascii="方正黑体_GBK" w:eastAsia="方正黑体_GBK"/>
          <w:b/>
          <w:sz w:val="28"/>
          <w:szCs w:val="28"/>
        </w:rPr>
        <w:t>六</w:t>
      </w:r>
      <w:r>
        <w:rPr>
          <w:rFonts w:ascii="方正黑体_GBK" w:eastAsia="方正黑体_GBK" w:hint="eastAsia"/>
          <w:b/>
          <w:sz w:val="28"/>
          <w:szCs w:val="28"/>
        </w:rPr>
        <w:t>、质保</w:t>
      </w:r>
      <w:r>
        <w:rPr>
          <w:rFonts w:ascii="方正黑体_GBK" w:eastAsia="方正黑体_GBK"/>
          <w:b/>
          <w:sz w:val="28"/>
          <w:szCs w:val="28"/>
        </w:rPr>
        <w:t>期</w:t>
      </w:r>
    </w:p>
    <w:p>
      <w:pPr>
        <w:pStyle w:val="34110"/>
        <w:spacing w:line="400" w:lineRule="exact"/>
        <w:ind w:firstLine="560" w:firstLineChars="200"/>
        <w:jc w:val="left"/>
        <w:rPr>
          <w:rFonts w:eastAsia="方正仿宋_GBK"/>
          <w:sz w:val="28"/>
          <w:szCs w:val="28"/>
        </w:rPr>
      </w:pPr>
      <w:r>
        <w:rPr>
          <w:rFonts w:ascii="Times New Roman" w:eastAsia="方正仿宋_GBK" w:hAnsi="Times New Roman"/>
          <w:sz w:val="28"/>
          <w:szCs w:val="28"/>
        </w:rPr>
        <w:t>安装调试经用户验收合格当天起，质保期1</w:t>
      </w:r>
      <w:r>
        <w:rPr>
          <w:rFonts w:ascii="Times New Roman" w:eastAsia="方正仿宋_GBK" w:hAnsi="Times New Roman" w:hint="eastAsia"/>
          <w:sz w:val="28"/>
          <w:szCs w:val="28"/>
        </w:rPr>
        <w:t>年。</w:t>
      </w:r>
    </w:p>
    <w:p>
      <w:pPr>
        <w:pStyle w:val="7410"/>
      </w:pPr>
    </w:p>
    <w:p>
      <w:pPr>
        <w:pStyle w:val="14010"/>
        <w:widowControl/>
        <w:spacing w:line="400" w:lineRule="exact"/>
        <w:jc w:val="left"/>
        <w:rPr>
          <w:rFonts w:ascii="方正黑体_GBK" w:eastAsia="方正黑体_GBK"/>
          <w:b/>
          <w:sz w:val="28"/>
          <w:szCs w:val="28"/>
        </w:rPr>
      </w:pPr>
      <w:r>
        <w:rPr>
          <w:rFonts w:ascii="方正黑体_GBK" w:eastAsia="方正黑体_GBK"/>
          <w:b/>
          <w:sz w:val="28"/>
          <w:szCs w:val="28"/>
        </w:rPr>
        <w:t>七</w:t>
      </w:r>
      <w:r>
        <w:rPr>
          <w:rFonts w:ascii="方正黑体_GBK" w:eastAsia="方正黑体_GBK" w:hint="eastAsia"/>
          <w:b/>
          <w:sz w:val="28"/>
          <w:szCs w:val="28"/>
        </w:rPr>
        <w:t>、售后服务要求</w:t>
      </w:r>
    </w:p>
    <w:p>
      <w:pPr>
        <w:pStyle w:val="34210"/>
        <w:spacing w:line="400" w:lineRule="exact"/>
        <w:ind w:firstLine="560" w:firstLineChars="200"/>
        <w:jc w:val="left"/>
        <w:rPr>
          <w:rFonts w:eastAsia="方正仿宋_GBK"/>
          <w:sz w:val="28"/>
          <w:szCs w:val="28"/>
        </w:rPr>
      </w:pPr>
      <w:r>
        <w:rPr>
          <w:rFonts w:ascii="Times New Roman" w:eastAsia="方正仿宋_GBK" w:hAnsi="Times New Roman"/>
          <w:sz w:val="28"/>
          <w:szCs w:val="28"/>
        </w:rPr>
        <w:t>1.厂家售后服务具有ISO9001认证证书，确保售后专业性</w:t>
      </w:r>
    </w:p>
    <w:p>
      <w:pPr>
        <w:pStyle w:val="34210"/>
        <w:spacing w:line="400" w:lineRule="exact"/>
        <w:ind w:firstLine="560" w:firstLineChars="200"/>
        <w:jc w:val="left"/>
        <w:rPr>
          <w:rFonts w:eastAsia="方正仿宋_GBK"/>
          <w:sz w:val="28"/>
          <w:szCs w:val="28"/>
        </w:rPr>
      </w:pPr>
      <w:r>
        <w:rPr>
          <w:rFonts w:ascii="Times New Roman" w:eastAsia="方正仿宋_GBK" w:hAnsi="Times New Roman"/>
          <w:sz w:val="28"/>
          <w:szCs w:val="28"/>
        </w:rPr>
        <w:t>2.免费安装调试：仪器到货后1周内到用户处安装调试，按验收标准逐项测试，直至达到各项验收要求</w:t>
      </w:r>
    </w:p>
    <w:p>
      <w:pPr>
        <w:pStyle w:val="34210"/>
        <w:spacing w:line="400" w:lineRule="exact"/>
        <w:ind w:firstLine="560" w:firstLineChars="200"/>
        <w:jc w:val="left"/>
        <w:rPr>
          <w:rFonts w:eastAsia="方正仿宋_GBK"/>
          <w:sz w:val="28"/>
          <w:szCs w:val="28"/>
        </w:rPr>
      </w:pPr>
      <w:r>
        <w:rPr>
          <w:rFonts w:ascii="Times New Roman" w:eastAsia="方正仿宋_GBK" w:hAnsi="Times New Roman"/>
          <w:sz w:val="28"/>
          <w:szCs w:val="28"/>
        </w:rPr>
        <w:t>3.维修时间</w:t>
      </w:r>
      <w:r>
        <w:rPr>
          <w:rFonts w:ascii="Times New Roman" w:eastAsia="方正仿宋_GBK" w:hAnsi="Times New Roman" w:hint="eastAsia"/>
          <w:sz w:val="28"/>
          <w:szCs w:val="28"/>
        </w:rPr>
        <w:t>：</w:t>
      </w:r>
      <w:r>
        <w:rPr>
          <w:rFonts w:ascii="Times New Roman" w:eastAsia="方正仿宋_GBK" w:hAnsi="Times New Roman"/>
          <w:sz w:val="28"/>
          <w:szCs w:val="28"/>
        </w:rPr>
        <w:t>一般情况≤24小时，到现场时间72小时</w:t>
      </w:r>
    </w:p>
    <w:p>
      <w:pPr>
        <w:pStyle w:val="34210"/>
        <w:spacing w:line="400" w:lineRule="exact"/>
        <w:ind w:firstLine="560" w:firstLineChars="200"/>
        <w:jc w:val="left"/>
        <w:rPr>
          <w:rFonts w:eastAsia="方正仿宋_GBK"/>
          <w:sz w:val="28"/>
          <w:szCs w:val="28"/>
        </w:rPr>
      </w:pPr>
      <w:r>
        <w:rPr>
          <w:rFonts w:ascii="Times New Roman" w:eastAsia="方正仿宋_GBK" w:hAnsi="Times New Roman" w:hint="eastAsia"/>
          <w:sz w:val="28"/>
          <w:szCs w:val="28"/>
        </w:rPr>
        <w:t>4</w:t>
      </w:r>
      <w:r>
        <w:rPr>
          <w:rFonts w:ascii="Times New Roman" w:eastAsia="方正仿宋_GBK" w:hAnsi="Times New Roman"/>
          <w:sz w:val="28"/>
          <w:szCs w:val="28"/>
        </w:rPr>
        <w:t>.验收：按供应方的技术资料、合同资料和招标文件指标验收。</w:t>
      </w:r>
    </w:p>
    <w:p>
      <w:pPr>
        <w:pStyle w:val="14110"/>
        <w:widowControl/>
        <w:spacing w:line="400" w:lineRule="exact"/>
        <w:jc w:val="left"/>
        <w:rPr>
          <w:rFonts w:ascii="方正黑体_GBK" w:eastAsia="方正黑体_GBK"/>
          <w:b/>
          <w:sz w:val="28"/>
          <w:szCs w:val="28"/>
        </w:rPr>
      </w:pPr>
    </w:p>
    <w:p>
      <w:pPr>
        <w:pStyle w:val="14110"/>
        <w:widowControl/>
        <w:spacing w:line="400" w:lineRule="exact"/>
        <w:jc w:val="left"/>
        <w:rPr>
          <w:rFonts w:ascii="方正黑体_GBK" w:eastAsia="方正黑体_GBK"/>
          <w:b/>
          <w:sz w:val="28"/>
          <w:szCs w:val="28"/>
        </w:rPr>
      </w:pPr>
      <w:r>
        <w:rPr>
          <w:rFonts w:ascii="方正黑体_GBK" w:eastAsia="方正黑体_GBK"/>
          <w:b/>
          <w:sz w:val="28"/>
          <w:szCs w:val="28"/>
        </w:rPr>
        <w:t>八</w:t>
      </w:r>
      <w:r>
        <w:rPr>
          <w:rFonts w:ascii="方正黑体_GBK" w:eastAsia="方正黑体_GBK" w:hint="eastAsia"/>
          <w:b/>
          <w:sz w:val="28"/>
          <w:szCs w:val="28"/>
        </w:rPr>
        <w:t>、培训要求</w:t>
      </w:r>
    </w:p>
    <w:p>
      <w:pPr>
        <w:pStyle w:val="34310"/>
        <w:spacing w:line="400" w:lineRule="exact"/>
        <w:ind w:firstLine="560" w:firstLineChars="200"/>
        <w:jc w:val="left"/>
        <w:rPr>
          <w:rFonts w:eastAsia="方正仿宋_GBK"/>
          <w:sz w:val="28"/>
          <w:szCs w:val="28"/>
        </w:rPr>
      </w:pPr>
      <w:r>
        <w:rPr>
          <w:rFonts w:ascii="Times New Roman" w:eastAsia="方正仿宋_GBK" w:hAnsi="Times New Roman"/>
          <w:sz w:val="28"/>
          <w:szCs w:val="28"/>
        </w:rPr>
        <w:t>1</w:t>
      </w:r>
      <w:r>
        <w:rPr>
          <w:rFonts w:ascii="Times New Roman" w:eastAsia="方正仿宋_GBK" w:hAnsi="Times New Roman" w:hint="eastAsia"/>
          <w:sz w:val="28"/>
          <w:szCs w:val="28"/>
        </w:rPr>
        <w:t>.现场培训：在设备到货后为买方免费提供</w:t>
      </w:r>
      <w:r>
        <w:rPr>
          <w:rFonts w:ascii="Times New Roman" w:eastAsia="方正仿宋_GBK" w:hAnsi="Times New Roman"/>
          <w:sz w:val="28"/>
          <w:szCs w:val="28"/>
        </w:rPr>
        <w:t>1</w:t>
      </w:r>
      <w:r>
        <w:rPr>
          <w:rFonts w:ascii="Times New Roman" w:eastAsia="方正仿宋_GBK" w:hAnsi="Times New Roman" w:hint="eastAsia"/>
          <w:sz w:val="28"/>
          <w:szCs w:val="28"/>
        </w:rPr>
        <w:t>次现场培训，培训内容为设备的使用、维护等。</w:t>
      </w:r>
    </w:p>
    <w:p>
      <w:pPr>
        <w:pStyle w:val="22310"/>
        <w:widowControl/>
        <w:spacing w:line="400" w:lineRule="exact"/>
        <w:jc w:val="left"/>
        <w:rPr>
          <w:rFonts w:ascii="方正黑体_GBK" w:eastAsia="方正黑体_GBK"/>
          <w:b/>
          <w:sz w:val="28"/>
          <w:szCs w:val="28"/>
        </w:rPr>
      </w:pPr>
    </w:p>
    <w:p>
      <w:pPr>
        <w:pStyle w:val="22310"/>
        <w:widowControl/>
        <w:spacing w:line="400" w:lineRule="exact"/>
        <w:jc w:val="left"/>
        <w:rPr>
          <w:rFonts w:ascii="方正黑体_GBK" w:eastAsia="方正黑体_GBK"/>
          <w:b/>
          <w:sz w:val="28"/>
          <w:szCs w:val="28"/>
        </w:rPr>
      </w:pPr>
      <w:r>
        <w:rPr>
          <w:rFonts w:ascii="方正黑体_GBK" w:eastAsia="方正黑体_GBK" w:hint="eastAsia"/>
          <w:b/>
          <w:sz w:val="28"/>
          <w:szCs w:val="28"/>
        </w:rPr>
        <w:t>九、分配表</w:t>
      </w:r>
    </w:p>
    <w:p>
      <w:pPr>
        <w:pStyle w:val="22410"/>
        <w:tabs>
          <w:tab w:val="left" w:pos="2160"/>
          <w:tab w:val="center" w:pos="4450"/>
        </w:tabs>
        <w:spacing w:line="400" w:lineRule="exact"/>
        <w:jc w:val="both"/>
        <w:rPr>
          <w:rFonts w:ascii="Times New Roman" w:eastAsia="方正仿宋_GBK" w:hAnsi="Times New Roman"/>
          <w:b/>
          <w:bCs/>
          <w:sz w:val="28"/>
          <w:szCs w:val="28"/>
        </w:rPr>
      </w:pPr>
    </w:p>
    <w:p>
      <w:pPr>
        <w:pStyle w:val="22410"/>
        <w:tabs>
          <w:tab w:val="left" w:pos="2160"/>
          <w:tab w:val="center" w:pos="4450"/>
        </w:tabs>
        <w:spacing w:line="400" w:lineRule="exact"/>
        <w:jc w:val="center"/>
        <w:rPr>
          <w:rFonts w:ascii="Times New Roman" w:eastAsia="方正仿宋_GBK" w:hAnsi="Times New Roman"/>
          <w:b/>
          <w:bCs/>
          <w:sz w:val="30"/>
          <w:szCs w:val="30"/>
        </w:rPr>
      </w:pPr>
      <w:r>
        <w:rPr>
          <w:rFonts w:ascii="Times New Roman" w:eastAsia="方正仿宋_GBK" w:hAnsi="Times New Roman" w:hint="eastAsia"/>
          <w:b/>
          <w:bCs/>
          <w:sz w:val="30"/>
          <w:szCs w:val="30"/>
        </w:rPr>
        <w:t>昆明海关2024年全国动植物保护能力提升工程进出境动植物检验检疫基础设施项目采购分配表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971"/>
        <w:gridCol w:w="1605"/>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4191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需求单位</w:t>
            </w:r>
          </w:p>
        </w:tc>
        <w:tc>
          <w:tcPr>
            <w:tcW w:w="2971" w:type="dxa"/>
            <w:tcBorders>
              <w:top w:val="single" w:sz="4" w:space="0" w:color="auto"/>
              <w:left w:val="single" w:sz="4" w:space="0" w:color="auto"/>
              <w:bottom w:val="single" w:sz="4" w:space="0" w:color="auto"/>
              <w:right w:val="single" w:sz="4" w:space="0" w:color="auto"/>
            </w:tcBorders>
            <w:vAlign w:val="center"/>
          </w:tcPr>
          <w:p>
            <w:pPr>
              <w:pStyle w:val="4181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品名</w:t>
            </w:r>
            <w:r>
              <w:rPr>
                <w:rFonts w:ascii="Times New Roman" w:eastAsia="方正仿宋_GBK" w:hAnsi="Times New Roman"/>
                <w:b/>
                <w:bCs/>
                <w:kern w:val="0"/>
                <w:sz w:val="28"/>
                <w:szCs w:val="28"/>
              </w:rPr>
              <w:t>/</w:t>
            </w:r>
            <w:r>
              <w:rPr>
                <w:rFonts w:ascii="Times New Roman" w:eastAsia="方正仿宋_GBK" w:hAnsi="Times New Roman" w:hint="eastAsia"/>
                <w:b/>
                <w:bCs/>
                <w:kern w:val="0"/>
                <w:sz w:val="28"/>
                <w:szCs w:val="28"/>
              </w:rPr>
              <w:t>型号</w:t>
            </w:r>
          </w:p>
        </w:tc>
        <w:tc>
          <w:tcPr>
            <w:tcW w:w="1605" w:type="dxa"/>
            <w:tcBorders>
              <w:top w:val="single" w:sz="4" w:space="0" w:color="auto"/>
              <w:left w:val="single" w:sz="4" w:space="0" w:color="auto"/>
              <w:bottom w:val="single" w:sz="4" w:space="0" w:color="auto"/>
              <w:right w:val="single" w:sz="4" w:space="0" w:color="auto"/>
            </w:tcBorders>
            <w:vAlign w:val="center"/>
          </w:tcPr>
          <w:p>
            <w:pPr>
              <w:pStyle w:val="4171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数量</w:t>
            </w:r>
          </w:p>
        </w:tc>
        <w:tc>
          <w:tcPr>
            <w:tcW w:w="1769" w:type="dxa"/>
            <w:tcBorders>
              <w:top w:val="single" w:sz="4" w:space="0" w:color="auto"/>
              <w:left w:val="single" w:sz="4" w:space="0" w:color="auto"/>
              <w:bottom w:val="single" w:sz="4" w:space="0" w:color="auto"/>
              <w:right w:val="single" w:sz="4" w:space="0" w:color="auto"/>
            </w:tcBorders>
            <w:vAlign w:val="center"/>
          </w:tcPr>
          <w:p>
            <w:pPr>
              <w:pStyle w:val="4161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预算金额（万元）</w:t>
            </w:r>
          </w:p>
        </w:tc>
      </w:tr>
      <w:tr>
        <w:tblPrEx>
          <w:jc w:val="center"/>
          <w:tblLayout w:type="fixed"/>
          <w:tblCellMar>
            <w:top w:w="0" w:type="dxa"/>
            <w:left w:w="108" w:type="dxa"/>
            <w:bottom w:w="0" w:type="dxa"/>
            <w:right w:w="108" w:type="dxa"/>
          </w:tblCellMar>
        </w:tblPrEx>
        <w:trPr>
          <w:trHeight w:val="417"/>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42010"/>
              <w:widowControl/>
              <w:spacing w:line="400" w:lineRule="exact"/>
              <w:jc w:val="center"/>
              <w:textAlignment w:val="center"/>
              <w:rPr>
                <w:rFonts w:ascii="Times New Roman" w:eastAsia="方正仿宋_GBK" w:hAnsi="Times New Roman"/>
                <w:kern w:val="0"/>
                <w:sz w:val="28"/>
                <w:szCs w:val="28"/>
              </w:rPr>
            </w:pPr>
            <w:r>
              <w:rPr>
                <w:rFonts w:ascii="Times New Roman" w:eastAsia="方正仿宋_GBK" w:hAnsi="Times New Roman"/>
                <w:kern w:val="0"/>
                <w:sz w:val="28"/>
                <w:szCs w:val="28"/>
              </w:rPr>
              <w:t>河口海关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421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bCs/>
                <w:color w:val="000000"/>
                <w:kern w:val="0"/>
                <w:sz w:val="28"/>
                <w:szCs w:val="28"/>
              </w:rPr>
              <w:t>超景深显微镜G</w:t>
            </w:r>
          </w:p>
        </w:tc>
        <w:tc>
          <w:tcPr>
            <w:tcW w:w="1605" w:type="dxa"/>
            <w:tcBorders>
              <w:top w:val="single" w:sz="4" w:space="0" w:color="auto"/>
              <w:left w:val="single" w:sz="4" w:space="0" w:color="auto"/>
              <w:bottom w:val="single" w:sz="4" w:space="0" w:color="auto"/>
              <w:right w:val="single" w:sz="4" w:space="0" w:color="auto"/>
            </w:tcBorders>
            <w:vAlign w:val="center"/>
          </w:tcPr>
          <w:p>
            <w:pPr>
              <w:pStyle w:val="422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42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60.00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42410"/>
              <w:widowControl/>
              <w:spacing w:line="400" w:lineRule="exact"/>
              <w:jc w:val="center"/>
              <w:textAlignment w:val="center"/>
              <w:rPr>
                <w:rFonts w:ascii="Times New Roman" w:eastAsia="方正仿宋_GBK" w:hAnsi="Times New Roman"/>
                <w:kern w:val="0"/>
                <w:sz w:val="28"/>
                <w:szCs w:val="28"/>
              </w:rPr>
            </w:pPr>
            <w:r>
              <w:rPr>
                <w:rFonts w:ascii="Times New Roman" w:eastAsia="方正仿宋_GBK" w:hAnsi="Times New Roman"/>
                <w:kern w:val="0"/>
                <w:sz w:val="28"/>
                <w:szCs w:val="28"/>
              </w:rPr>
              <w:t>天保海关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42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bCs/>
                <w:color w:val="000000"/>
                <w:kern w:val="0"/>
                <w:sz w:val="28"/>
                <w:szCs w:val="28"/>
              </w:rPr>
              <w:t>超景深显微镜G</w:t>
            </w:r>
          </w:p>
        </w:tc>
        <w:tc>
          <w:tcPr>
            <w:tcW w:w="1605" w:type="dxa"/>
            <w:tcBorders>
              <w:top w:val="single" w:sz="4" w:space="0" w:color="auto"/>
              <w:left w:val="single" w:sz="4" w:space="0" w:color="auto"/>
              <w:bottom w:val="single" w:sz="4" w:space="0" w:color="auto"/>
              <w:right w:val="single" w:sz="4" w:space="0" w:color="auto"/>
            </w:tcBorders>
            <w:vAlign w:val="center"/>
          </w:tcPr>
          <w:p>
            <w:pPr>
              <w:pStyle w:val="426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427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60.00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43610"/>
              <w:widowControl/>
              <w:tabs>
                <w:tab w:val="left" w:pos="0"/>
              </w:tabs>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曲靖海关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43710"/>
              <w:widowControl/>
              <w:tabs>
                <w:tab w:val="left" w:pos="0"/>
              </w:tabs>
              <w:spacing w:line="400" w:lineRule="exact"/>
              <w:jc w:val="center"/>
              <w:textAlignment w:val="center"/>
              <w:rPr>
                <w:rFonts w:ascii="Times New Roman" w:eastAsia="方正仿宋_GBK" w:hAnsi="Times New Roman"/>
                <w:bCs/>
                <w:color w:val="000000"/>
                <w:kern w:val="0"/>
                <w:sz w:val="28"/>
                <w:szCs w:val="28"/>
              </w:rPr>
            </w:pPr>
            <w:r>
              <w:rPr>
                <w:rFonts w:ascii="Times New Roman" w:eastAsia="方正仿宋_GBK" w:hAnsi="Times New Roman" w:cs="宋体"/>
                <w:bCs/>
                <w:color w:val="000000"/>
                <w:kern w:val="0"/>
                <w:sz w:val="28"/>
                <w:szCs w:val="28"/>
              </w:rPr>
              <w:t>超景深显微镜E</w:t>
            </w:r>
          </w:p>
        </w:tc>
        <w:tc>
          <w:tcPr>
            <w:tcW w:w="1605" w:type="dxa"/>
            <w:tcBorders>
              <w:top w:val="single" w:sz="4" w:space="0" w:color="auto"/>
              <w:left w:val="single" w:sz="4" w:space="0" w:color="auto"/>
              <w:bottom w:val="single" w:sz="4" w:space="0" w:color="auto"/>
              <w:right w:val="single" w:sz="4" w:space="0" w:color="auto"/>
            </w:tcBorders>
            <w:vAlign w:val="center"/>
          </w:tcPr>
          <w:p>
            <w:pPr>
              <w:pStyle w:val="43810"/>
              <w:widowControl/>
              <w:tabs>
                <w:tab w:val="left" w:pos="0"/>
              </w:tabs>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43910"/>
              <w:widowControl/>
              <w:tabs>
                <w:tab w:val="left" w:pos="0"/>
              </w:tabs>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60.00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44010"/>
              <w:widowControl/>
              <w:tabs>
                <w:tab w:val="left" w:pos="0"/>
              </w:tabs>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孟定海关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44110"/>
              <w:widowControl/>
              <w:spacing w:line="400" w:lineRule="exact"/>
              <w:jc w:val="center"/>
              <w:textAlignment w:val="center"/>
              <w:rPr>
                <w:rFonts w:ascii="Times New Roman" w:eastAsia="方正仿宋_GBK" w:hAnsi="Times New Roman" w:cs="宋体"/>
                <w:bCs/>
                <w:color w:val="000000"/>
                <w:kern w:val="0"/>
                <w:sz w:val="28"/>
                <w:szCs w:val="28"/>
              </w:rPr>
            </w:pPr>
            <w:r>
              <w:rPr>
                <w:rFonts w:ascii="Times New Roman" w:eastAsia="方正仿宋_GBK" w:hAnsi="Times New Roman" w:cs="宋体"/>
                <w:bCs/>
                <w:color w:val="000000"/>
                <w:kern w:val="0"/>
                <w:sz w:val="28"/>
                <w:szCs w:val="28"/>
              </w:rPr>
              <w:t>超景深显微镜E</w:t>
            </w:r>
          </w:p>
        </w:tc>
        <w:tc>
          <w:tcPr>
            <w:tcW w:w="1605" w:type="dxa"/>
            <w:tcBorders>
              <w:top w:val="single" w:sz="4" w:space="0" w:color="auto"/>
              <w:left w:val="single" w:sz="4" w:space="0" w:color="auto"/>
              <w:bottom w:val="single" w:sz="4" w:space="0" w:color="auto"/>
              <w:right w:val="single" w:sz="4" w:space="0" w:color="auto"/>
            </w:tcBorders>
            <w:vAlign w:val="center"/>
          </w:tcPr>
          <w:p>
            <w:pPr>
              <w:pStyle w:val="44210"/>
              <w:widowControl/>
              <w:tabs>
                <w:tab w:val="left" w:pos="0"/>
              </w:tabs>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44310"/>
              <w:widowControl/>
              <w:tabs>
                <w:tab w:val="left" w:pos="0"/>
              </w:tabs>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120.00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45210"/>
              <w:widowControl/>
              <w:tabs>
                <w:tab w:val="left" w:pos="0"/>
              </w:tabs>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思茅海关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45310"/>
              <w:widowControl/>
              <w:tabs>
                <w:tab w:val="left" w:pos="0"/>
              </w:tabs>
              <w:spacing w:line="400" w:lineRule="exact"/>
              <w:jc w:val="center"/>
              <w:textAlignment w:val="center"/>
              <w:rPr>
                <w:rFonts w:ascii="Times New Roman" w:eastAsia="方正仿宋_GBK" w:hAnsi="Times New Roman" w:cs="宋体"/>
                <w:bCs/>
                <w:sz w:val="28"/>
                <w:szCs w:val="28"/>
              </w:rPr>
            </w:pPr>
            <w:r>
              <w:rPr>
                <w:rFonts w:ascii="Times New Roman" w:eastAsia="方正仿宋_GBK" w:hAnsi="Times New Roman" w:cs="宋体" w:hint="eastAsia"/>
                <w:bCs/>
                <w:sz w:val="28"/>
                <w:szCs w:val="28"/>
              </w:rPr>
              <w:t>便携式气相色谱仪</w:t>
            </w:r>
          </w:p>
        </w:tc>
        <w:tc>
          <w:tcPr>
            <w:tcW w:w="1605" w:type="dxa"/>
            <w:tcBorders>
              <w:top w:val="single" w:sz="4" w:space="0" w:color="auto"/>
              <w:left w:val="single" w:sz="4" w:space="0" w:color="auto"/>
              <w:bottom w:val="single" w:sz="4" w:space="0" w:color="auto"/>
              <w:right w:val="single" w:sz="4" w:space="0" w:color="auto"/>
            </w:tcBorders>
            <w:vAlign w:val="center"/>
          </w:tcPr>
          <w:p>
            <w:pPr>
              <w:pStyle w:val="45410"/>
              <w:widowControl/>
              <w:tabs>
                <w:tab w:val="left" w:pos="0"/>
              </w:tabs>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r>
              <w:rPr>
                <w:rFonts w:ascii="Times New Roman" w:eastAsia="方正仿宋_GBK" w:hAnsi="Times New Roman" w:hint="eastAsia"/>
                <w:kern w:val="0"/>
                <w:sz w:val="28"/>
                <w:szCs w:val="28"/>
              </w:rPr>
              <w:t>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45510"/>
              <w:widowControl/>
              <w:tabs>
                <w:tab w:val="left" w:pos="0"/>
              </w:tabs>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20.00</w:t>
            </w:r>
          </w:p>
        </w:tc>
      </w:tr>
      <w:tr>
        <w:tblPrEx>
          <w:jc w:val="center"/>
          <w:tblLayout w:type="fixed"/>
          <w:tblCellMar>
            <w:top w:w="0" w:type="dxa"/>
            <w:left w:w="108" w:type="dxa"/>
            <w:bottom w:w="0" w:type="dxa"/>
            <w:right w:w="108" w:type="dxa"/>
          </w:tblCellMar>
        </w:tblPrEx>
        <w:trPr>
          <w:trHeight w:val="329"/>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492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曲靖海关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49310"/>
              <w:widowControl/>
              <w:spacing w:line="400" w:lineRule="exact"/>
              <w:jc w:val="center"/>
              <w:textAlignment w:val="center"/>
              <w:rPr>
                <w:rFonts w:ascii="Times New Roman" w:eastAsia="方正仿宋_GBK" w:hAnsi="Times New Roman"/>
                <w:bCs/>
                <w:color w:val="000000"/>
                <w:kern w:val="0"/>
                <w:sz w:val="28"/>
                <w:szCs w:val="28"/>
              </w:rPr>
            </w:pPr>
            <w:r>
              <w:rPr>
                <w:rFonts w:ascii="Times New Roman" w:eastAsia="方正仿宋_GBK" w:hAnsi="Times New Roman"/>
                <w:bCs/>
                <w:color w:val="000000"/>
                <w:kern w:val="0"/>
                <w:sz w:val="28"/>
                <w:szCs w:val="28"/>
              </w:rPr>
              <w:t>正置显微镜G</w:t>
            </w:r>
          </w:p>
        </w:tc>
        <w:tc>
          <w:tcPr>
            <w:tcW w:w="1605" w:type="dxa"/>
            <w:tcBorders>
              <w:top w:val="single" w:sz="4" w:space="0" w:color="auto"/>
              <w:left w:val="single" w:sz="4" w:space="0" w:color="auto"/>
              <w:bottom w:val="single" w:sz="4" w:space="0" w:color="auto"/>
              <w:right w:val="single" w:sz="4" w:space="0" w:color="auto"/>
            </w:tcBorders>
            <w:vAlign w:val="center"/>
          </w:tcPr>
          <w:p>
            <w:pPr>
              <w:pStyle w:val="494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49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50.00</w:t>
            </w:r>
          </w:p>
        </w:tc>
      </w:tr>
      <w:tr>
        <w:tblPrEx>
          <w:jc w:val="center"/>
          <w:tblLayout w:type="fixed"/>
          <w:tblCellMar>
            <w:top w:w="0" w:type="dxa"/>
            <w:left w:w="108" w:type="dxa"/>
            <w:bottom w:w="0" w:type="dxa"/>
            <w:right w:w="108" w:type="dxa"/>
          </w:tblCellMar>
        </w:tblPrEx>
        <w:trPr>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50010"/>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芒市海关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50110"/>
              <w:widowControl/>
              <w:spacing w:line="400" w:lineRule="exact"/>
              <w:jc w:val="center"/>
              <w:textAlignment w:val="center"/>
              <w:rPr>
                <w:rFonts w:ascii="Times New Roman" w:eastAsia="方正仿宋_GBK" w:hAnsi="Times New Roman" w:cs="宋体"/>
                <w:bCs/>
                <w:sz w:val="28"/>
                <w:szCs w:val="28"/>
              </w:rPr>
            </w:pPr>
            <w:r>
              <w:rPr>
                <w:rFonts w:ascii="Times New Roman" w:eastAsia="方正仿宋_GBK" w:hAnsi="Times New Roman" w:cs="宋体" w:hint="eastAsia"/>
                <w:bCs/>
                <w:sz w:val="28"/>
                <w:szCs w:val="28"/>
              </w:rPr>
              <w:t>厌氧培养箱</w:t>
            </w:r>
            <w:r>
              <w:rPr>
                <w:rFonts w:ascii="Times New Roman" w:eastAsia="方正仿宋_GBK" w:hAnsi="Times New Roman" w:cs="宋体"/>
                <w:bCs/>
                <w:sz w:val="28"/>
                <w:szCs w:val="28"/>
              </w:rPr>
              <w:t>I</w:t>
            </w:r>
          </w:p>
        </w:tc>
        <w:tc>
          <w:tcPr>
            <w:tcW w:w="1605" w:type="dxa"/>
            <w:tcBorders>
              <w:top w:val="single" w:sz="4" w:space="0" w:color="auto"/>
              <w:left w:val="single" w:sz="4" w:space="0" w:color="auto"/>
              <w:bottom w:val="single" w:sz="4" w:space="0" w:color="auto"/>
              <w:right w:val="single" w:sz="4" w:space="0" w:color="auto"/>
            </w:tcBorders>
            <w:vAlign w:val="center"/>
          </w:tcPr>
          <w:p>
            <w:pPr>
              <w:pStyle w:val="502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r>
              <w:rPr>
                <w:rFonts w:ascii="Times New Roman" w:eastAsia="方正仿宋_GBK" w:hAnsi="Times New Roman" w:hint="eastAsia"/>
                <w:kern w:val="0"/>
                <w:sz w:val="28"/>
                <w:szCs w:val="28"/>
              </w:rPr>
              <w:t>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503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36.00</w:t>
            </w:r>
          </w:p>
        </w:tc>
      </w:tr>
      <w:tr>
        <w:tblPrEx>
          <w:jc w:val="center"/>
          <w:tblLayout w:type="fixed"/>
          <w:tblCellMar>
            <w:top w:w="0" w:type="dxa"/>
            <w:left w:w="108" w:type="dxa"/>
            <w:bottom w:w="0" w:type="dxa"/>
            <w:right w:w="108" w:type="dxa"/>
          </w:tblCellMar>
        </w:tblPrEx>
        <w:trPr>
          <w:trHeight w:val="417"/>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587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天保海关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58810"/>
              <w:widowControl/>
              <w:spacing w:line="400" w:lineRule="exact"/>
              <w:jc w:val="center"/>
              <w:textAlignment w:val="center"/>
              <w:rPr>
                <w:rFonts w:ascii="Times New Roman" w:eastAsia="方正仿宋_GBK" w:hAnsi="Times New Roman"/>
                <w:bCs/>
                <w:color w:val="000000"/>
                <w:kern w:val="0"/>
                <w:sz w:val="28"/>
                <w:szCs w:val="28"/>
              </w:rPr>
            </w:pPr>
            <w:r>
              <w:rPr>
                <w:rFonts w:ascii="Times New Roman" w:eastAsia="方正仿宋_GBK" w:hAnsi="Times New Roman"/>
                <w:bCs/>
                <w:color w:val="000000"/>
                <w:kern w:val="0"/>
                <w:sz w:val="28"/>
                <w:szCs w:val="28"/>
              </w:rPr>
              <w:t>正置显微镜J</w:t>
            </w:r>
          </w:p>
        </w:tc>
        <w:tc>
          <w:tcPr>
            <w:tcW w:w="1605" w:type="dxa"/>
            <w:tcBorders>
              <w:top w:val="single" w:sz="4" w:space="0" w:color="auto"/>
              <w:left w:val="single" w:sz="4" w:space="0" w:color="auto"/>
              <w:bottom w:val="single" w:sz="4" w:space="0" w:color="auto"/>
              <w:right w:val="single" w:sz="4" w:space="0" w:color="auto"/>
            </w:tcBorders>
            <w:vAlign w:val="center"/>
          </w:tcPr>
          <w:p>
            <w:pPr>
              <w:pStyle w:val="589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590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49.00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591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曲靖海关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59210"/>
              <w:widowControl/>
              <w:spacing w:line="400" w:lineRule="exact"/>
              <w:jc w:val="center"/>
              <w:textAlignment w:val="center"/>
              <w:rPr>
                <w:rFonts w:ascii="Times New Roman" w:eastAsia="方正仿宋_GBK" w:hAnsi="Times New Roman"/>
                <w:bCs/>
                <w:color w:val="000000"/>
                <w:kern w:val="0"/>
                <w:sz w:val="28"/>
                <w:szCs w:val="28"/>
              </w:rPr>
            </w:pPr>
            <w:r>
              <w:rPr>
                <w:rFonts w:ascii="Times New Roman" w:eastAsia="方正仿宋_GBK" w:hAnsi="Times New Roman" w:cs="宋体"/>
                <w:bCs/>
                <w:color w:val="000000"/>
                <w:kern w:val="0"/>
                <w:sz w:val="28"/>
                <w:szCs w:val="28"/>
              </w:rPr>
              <w:t>超景深显微镜H</w:t>
            </w:r>
          </w:p>
        </w:tc>
        <w:tc>
          <w:tcPr>
            <w:tcW w:w="1605" w:type="dxa"/>
            <w:tcBorders>
              <w:top w:val="single" w:sz="4" w:space="0" w:color="auto"/>
              <w:left w:val="single" w:sz="4" w:space="0" w:color="auto"/>
              <w:bottom w:val="single" w:sz="4" w:space="0" w:color="auto"/>
              <w:right w:val="single" w:sz="4" w:space="0" w:color="auto"/>
            </w:tcBorders>
            <w:vAlign w:val="center"/>
          </w:tcPr>
          <w:p>
            <w:pPr>
              <w:pStyle w:val="593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594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60.00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59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打洛海关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59610"/>
              <w:widowControl/>
              <w:spacing w:line="400" w:lineRule="exact"/>
              <w:jc w:val="center"/>
              <w:textAlignment w:val="center"/>
              <w:rPr>
                <w:rFonts w:ascii="Times New Roman" w:eastAsia="方正仿宋_GBK" w:hAnsi="Times New Roman"/>
                <w:bCs/>
                <w:color w:val="000000"/>
                <w:kern w:val="0"/>
                <w:sz w:val="28"/>
                <w:szCs w:val="28"/>
              </w:rPr>
            </w:pPr>
            <w:r>
              <w:rPr>
                <w:rFonts w:ascii="Times New Roman" w:eastAsia="方正仿宋_GBK" w:hAnsi="Times New Roman" w:cs="宋体"/>
                <w:bCs/>
                <w:color w:val="000000"/>
                <w:kern w:val="0"/>
                <w:sz w:val="28"/>
                <w:szCs w:val="28"/>
              </w:rPr>
              <w:t>超景深显微镜H</w:t>
            </w:r>
          </w:p>
        </w:tc>
        <w:tc>
          <w:tcPr>
            <w:tcW w:w="1605" w:type="dxa"/>
            <w:tcBorders>
              <w:top w:val="single" w:sz="4" w:space="0" w:color="auto"/>
              <w:left w:val="single" w:sz="4" w:space="0" w:color="auto"/>
              <w:bottom w:val="single" w:sz="4" w:space="0" w:color="auto"/>
              <w:right w:val="single" w:sz="4" w:space="0" w:color="auto"/>
            </w:tcBorders>
            <w:vAlign w:val="center"/>
          </w:tcPr>
          <w:p>
            <w:pPr>
              <w:pStyle w:val="597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59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60.00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60710"/>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河口海关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25110"/>
              <w:widowControl/>
              <w:spacing w:line="400" w:lineRule="exact"/>
              <w:jc w:val="center"/>
              <w:textAlignment w:val="center"/>
              <w:rPr>
                <w:rFonts w:ascii="Times New Roman" w:eastAsia="方正仿宋_GBK" w:hAnsi="Times New Roman" w:cs="宋体"/>
                <w:bCs/>
                <w:sz w:val="28"/>
                <w:szCs w:val="28"/>
              </w:rPr>
            </w:pPr>
            <w:r>
              <w:rPr>
                <w:rFonts w:ascii="Times New Roman" w:eastAsia="方正仿宋_GBK" w:hAnsi="Times New Roman" w:cs="宋体" w:hint="eastAsia"/>
                <w:bCs/>
                <w:sz w:val="28"/>
                <w:szCs w:val="28"/>
              </w:rPr>
              <w:t>荧光定量</w:t>
            </w:r>
            <w:r>
              <w:rPr>
                <w:rFonts w:ascii="Times New Roman" w:eastAsia="方正仿宋_GBK" w:hAnsi="Times New Roman" w:cs="宋体"/>
                <w:bCs/>
                <w:sz w:val="28"/>
                <w:szCs w:val="28"/>
              </w:rPr>
              <w:t>PCR</w:t>
            </w:r>
            <w:r>
              <w:rPr>
                <w:rFonts w:ascii="Times New Roman" w:eastAsia="方正仿宋_GBK" w:hAnsi="Times New Roman" w:cs="宋体" w:hint="eastAsia"/>
                <w:bCs/>
                <w:sz w:val="28"/>
                <w:szCs w:val="28"/>
              </w:rPr>
              <w:t>仪</w:t>
            </w:r>
            <w:r>
              <w:rPr>
                <w:rFonts w:ascii="Times New Roman" w:eastAsia="方正仿宋_GBK" w:hAnsi="Times New Roman" w:cs="宋体"/>
                <w:bCs/>
                <w:sz w:val="28"/>
                <w:szCs w:val="28"/>
              </w:rPr>
              <w:t>M</w:t>
            </w:r>
          </w:p>
        </w:tc>
        <w:tc>
          <w:tcPr>
            <w:tcW w:w="1605" w:type="dxa"/>
            <w:tcBorders>
              <w:top w:val="single" w:sz="4" w:space="0" w:color="auto"/>
              <w:left w:val="single" w:sz="4" w:space="0" w:color="auto"/>
              <w:bottom w:val="single" w:sz="4" w:space="0" w:color="auto"/>
              <w:right w:val="single" w:sz="4" w:space="0" w:color="auto"/>
            </w:tcBorders>
            <w:vAlign w:val="center"/>
          </w:tcPr>
          <w:p>
            <w:pPr>
              <w:pStyle w:val="252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r>
              <w:rPr>
                <w:rFonts w:ascii="Times New Roman" w:eastAsia="方正仿宋_GBK" w:hAnsi="Times New Roman" w:hint="eastAsia"/>
                <w:kern w:val="0"/>
                <w:sz w:val="28"/>
                <w:szCs w:val="28"/>
              </w:rPr>
              <w:t>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253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50.00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25410"/>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河口海关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25510"/>
              <w:widowControl/>
              <w:spacing w:line="400" w:lineRule="exact"/>
              <w:jc w:val="center"/>
              <w:textAlignment w:val="center"/>
              <w:rPr>
                <w:rFonts w:ascii="Times New Roman" w:eastAsia="方正仿宋_GBK" w:hAnsi="Times New Roman" w:cs="宋体"/>
                <w:bCs/>
                <w:sz w:val="28"/>
                <w:szCs w:val="28"/>
              </w:rPr>
            </w:pPr>
            <w:r>
              <w:rPr>
                <w:rFonts w:ascii="Times New Roman" w:eastAsia="方正仿宋_GBK" w:hAnsi="Times New Roman" w:cs="宋体" w:hint="eastAsia"/>
                <w:bCs/>
                <w:sz w:val="28"/>
                <w:szCs w:val="28"/>
              </w:rPr>
              <w:t>全自动酶标仪</w:t>
            </w:r>
          </w:p>
        </w:tc>
        <w:tc>
          <w:tcPr>
            <w:tcW w:w="1605" w:type="dxa"/>
            <w:tcBorders>
              <w:top w:val="single" w:sz="4" w:space="0" w:color="auto"/>
              <w:left w:val="single" w:sz="4" w:space="0" w:color="auto"/>
              <w:bottom w:val="single" w:sz="4" w:space="0" w:color="auto"/>
              <w:right w:val="single" w:sz="4" w:space="0" w:color="auto"/>
            </w:tcBorders>
            <w:vAlign w:val="center"/>
          </w:tcPr>
          <w:p>
            <w:pPr>
              <w:pStyle w:val="256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r>
              <w:rPr>
                <w:rFonts w:ascii="Times New Roman" w:eastAsia="方正仿宋_GBK" w:hAnsi="Times New Roman" w:hint="eastAsia"/>
                <w:kern w:val="0"/>
                <w:sz w:val="28"/>
                <w:szCs w:val="28"/>
              </w:rPr>
              <w:t>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257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42.00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25810"/>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思茅海关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25910"/>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cs="宋体" w:hint="eastAsia"/>
                <w:bCs/>
                <w:sz w:val="28"/>
                <w:szCs w:val="28"/>
              </w:rPr>
              <w:t>荧光定量</w:t>
            </w:r>
            <w:r>
              <w:rPr>
                <w:rFonts w:ascii="Times New Roman" w:eastAsia="方正仿宋_GBK" w:hAnsi="Times New Roman" w:cs="宋体"/>
                <w:bCs/>
                <w:sz w:val="28"/>
                <w:szCs w:val="28"/>
              </w:rPr>
              <w:t>PCR</w:t>
            </w:r>
            <w:r>
              <w:rPr>
                <w:rFonts w:ascii="Times New Roman" w:eastAsia="方正仿宋_GBK" w:hAnsi="Times New Roman" w:cs="宋体" w:hint="eastAsia"/>
                <w:bCs/>
                <w:sz w:val="28"/>
                <w:szCs w:val="28"/>
              </w:rPr>
              <w:t>仪</w:t>
            </w:r>
            <w:r>
              <w:rPr>
                <w:rFonts w:ascii="Times New Roman" w:eastAsia="方正仿宋_GBK" w:hAnsi="Times New Roman" w:cs="宋体"/>
                <w:bCs/>
                <w:sz w:val="28"/>
                <w:szCs w:val="28"/>
              </w:rPr>
              <w:t>R</w:t>
            </w:r>
            <w:r>
              <w:rPr>
                <w:rFonts w:ascii="Times New Roman" w:eastAsia="方正仿宋_GBK" w:hAnsi="Times New Roman" w:cs="宋体" w:hint="eastAsia"/>
                <w:bCs/>
                <w:sz w:val="28"/>
                <w:szCs w:val="28"/>
              </w:rPr>
              <w:t>（六通道）</w:t>
            </w:r>
          </w:p>
        </w:tc>
        <w:tc>
          <w:tcPr>
            <w:tcW w:w="1605" w:type="dxa"/>
            <w:tcBorders>
              <w:top w:val="single" w:sz="4" w:space="0" w:color="auto"/>
              <w:left w:val="single" w:sz="4" w:space="0" w:color="auto"/>
              <w:bottom w:val="single" w:sz="4" w:space="0" w:color="auto"/>
              <w:right w:val="single" w:sz="4" w:space="0" w:color="auto"/>
            </w:tcBorders>
            <w:vAlign w:val="center"/>
          </w:tcPr>
          <w:p>
            <w:pPr>
              <w:pStyle w:val="260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r>
              <w:rPr>
                <w:rFonts w:ascii="Times New Roman" w:eastAsia="方正仿宋_GBK" w:hAnsi="Times New Roman" w:hint="eastAsia"/>
                <w:kern w:val="0"/>
                <w:sz w:val="28"/>
                <w:szCs w:val="28"/>
              </w:rPr>
              <w:t>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261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20.00</w:t>
            </w:r>
          </w:p>
        </w:tc>
      </w:tr>
      <w:tr>
        <w:tblPrEx>
          <w:jc w:val="center"/>
          <w:tblLayout w:type="fixed"/>
          <w:tblCellMar>
            <w:top w:w="0" w:type="dxa"/>
            <w:left w:w="108" w:type="dxa"/>
            <w:bottom w:w="0" w:type="dxa"/>
            <w:right w:w="108" w:type="dxa"/>
          </w:tblCellMar>
        </w:tblPrEx>
        <w:trPr>
          <w:trHeight w:val="416"/>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26210"/>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曲靖海关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26310"/>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cs="宋体" w:hint="eastAsia"/>
                <w:bCs/>
                <w:sz w:val="28"/>
                <w:szCs w:val="28"/>
              </w:rPr>
              <w:t>荧光定量</w:t>
            </w:r>
            <w:r>
              <w:rPr>
                <w:rFonts w:ascii="Times New Roman" w:eastAsia="方正仿宋_GBK" w:hAnsi="Times New Roman" w:cs="宋体"/>
                <w:bCs/>
                <w:sz w:val="28"/>
                <w:szCs w:val="28"/>
              </w:rPr>
              <w:t>PCR</w:t>
            </w:r>
            <w:r>
              <w:rPr>
                <w:rFonts w:ascii="Times New Roman" w:eastAsia="方正仿宋_GBK" w:hAnsi="Times New Roman" w:cs="宋体" w:hint="eastAsia"/>
                <w:bCs/>
                <w:sz w:val="28"/>
                <w:szCs w:val="28"/>
              </w:rPr>
              <w:t>仪</w:t>
            </w:r>
            <w:r>
              <w:rPr>
                <w:rFonts w:ascii="Times New Roman" w:eastAsia="方正仿宋_GBK" w:hAnsi="Times New Roman" w:cs="宋体"/>
                <w:bCs/>
                <w:sz w:val="28"/>
                <w:szCs w:val="28"/>
              </w:rPr>
              <w:t>R</w:t>
            </w:r>
            <w:r>
              <w:rPr>
                <w:rFonts w:ascii="Times New Roman" w:eastAsia="方正仿宋_GBK" w:hAnsi="Times New Roman" w:cs="宋体" w:hint="eastAsia"/>
                <w:bCs/>
                <w:sz w:val="28"/>
                <w:szCs w:val="28"/>
              </w:rPr>
              <w:t>（六通道）</w:t>
            </w:r>
          </w:p>
        </w:tc>
        <w:tc>
          <w:tcPr>
            <w:tcW w:w="1605" w:type="dxa"/>
            <w:tcBorders>
              <w:top w:val="single" w:sz="4" w:space="0" w:color="auto"/>
              <w:left w:val="single" w:sz="4" w:space="0" w:color="auto"/>
              <w:bottom w:val="single" w:sz="4" w:space="0" w:color="auto"/>
              <w:right w:val="single" w:sz="4" w:space="0" w:color="auto"/>
            </w:tcBorders>
            <w:vAlign w:val="center"/>
          </w:tcPr>
          <w:p>
            <w:pPr>
              <w:pStyle w:val="264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4</w:t>
            </w:r>
            <w:r>
              <w:rPr>
                <w:rFonts w:ascii="Times New Roman" w:eastAsia="方正仿宋_GBK" w:hAnsi="Times New Roman" w:hint="eastAsia"/>
                <w:kern w:val="0"/>
                <w:sz w:val="28"/>
                <w:szCs w:val="28"/>
              </w:rPr>
              <w:t>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265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80.00</w:t>
            </w:r>
          </w:p>
        </w:tc>
      </w:tr>
      <w:tr>
        <w:tblPrEx>
          <w:jc w:val="center"/>
          <w:tblLayout w:type="fixed"/>
          <w:tblCellMar>
            <w:top w:w="0" w:type="dxa"/>
            <w:left w:w="108" w:type="dxa"/>
            <w:bottom w:w="0" w:type="dxa"/>
            <w:right w:w="108" w:type="dxa"/>
          </w:tblCellMar>
        </w:tblPrEx>
        <w:trPr>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60810"/>
              <w:widowControl/>
              <w:spacing w:line="400" w:lineRule="exact"/>
              <w:jc w:val="center"/>
              <w:textAlignment w:val="center"/>
              <w:rPr>
                <w:rFonts w:ascii="Times New Roman" w:eastAsia="方正仿宋_GBK" w:hAnsi="Times New Roman"/>
                <w:sz w:val="28"/>
                <w:szCs w:val="28"/>
              </w:rPr>
            </w:pPr>
            <w:r>
              <w:rPr>
                <w:rFonts w:ascii="Times New Roman" w:eastAsia="方正仿宋_GBK" w:hAnsi="Times New Roman" w:hint="eastAsia"/>
                <w:sz w:val="28"/>
                <w:szCs w:val="28"/>
              </w:rPr>
              <w:t>曲靖海关</w:t>
            </w:r>
          </w:p>
        </w:tc>
        <w:tc>
          <w:tcPr>
            <w:tcW w:w="2971" w:type="dxa"/>
            <w:tcBorders>
              <w:top w:val="single" w:sz="4" w:space="0" w:color="auto"/>
              <w:left w:val="single" w:sz="4" w:space="0" w:color="auto"/>
              <w:bottom w:val="single" w:sz="4" w:space="0" w:color="auto"/>
              <w:right w:val="single" w:sz="4" w:space="0" w:color="auto"/>
            </w:tcBorders>
            <w:vAlign w:val="center"/>
          </w:tcPr>
          <w:p>
            <w:pPr>
              <w:pStyle w:val="60910"/>
              <w:widowControl/>
              <w:spacing w:line="400" w:lineRule="exact"/>
              <w:jc w:val="center"/>
              <w:textAlignment w:val="center"/>
              <w:rPr>
                <w:rFonts w:ascii="Times New Roman" w:eastAsia="方正仿宋_GBK" w:hAnsi="Times New Roman" w:cs="宋体"/>
                <w:bCs/>
                <w:sz w:val="28"/>
                <w:szCs w:val="28"/>
              </w:rPr>
            </w:pPr>
            <w:r>
              <w:rPr>
                <w:rFonts w:ascii="Times New Roman" w:eastAsia="方正仿宋_GBK" w:hAnsi="Times New Roman" w:cs="宋体" w:hint="eastAsia"/>
                <w:bCs/>
                <w:sz w:val="28"/>
                <w:szCs w:val="28"/>
              </w:rPr>
              <w:t>毛细管电泳仪</w:t>
            </w:r>
          </w:p>
        </w:tc>
        <w:tc>
          <w:tcPr>
            <w:tcW w:w="1605" w:type="dxa"/>
            <w:tcBorders>
              <w:top w:val="single" w:sz="4" w:space="0" w:color="auto"/>
              <w:left w:val="single" w:sz="4" w:space="0" w:color="auto"/>
              <w:bottom w:val="single" w:sz="4" w:space="0" w:color="auto"/>
              <w:right w:val="single" w:sz="4" w:space="0" w:color="auto"/>
            </w:tcBorders>
            <w:vAlign w:val="center"/>
          </w:tcPr>
          <w:p>
            <w:pPr>
              <w:pStyle w:val="610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r>
              <w:rPr>
                <w:rFonts w:ascii="Times New Roman" w:eastAsia="方正仿宋_GBK" w:hAnsi="Times New Roman" w:hint="eastAsia"/>
                <w:kern w:val="0"/>
                <w:sz w:val="28"/>
                <w:szCs w:val="28"/>
              </w:rPr>
              <w:t>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611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110.00</w:t>
            </w:r>
          </w:p>
        </w:tc>
      </w:tr>
      <w:tr>
        <w:tblPrEx>
          <w:jc w:val="center"/>
          <w:tblLayout w:type="fixed"/>
          <w:tblCellMar>
            <w:top w:w="0" w:type="dxa"/>
            <w:left w:w="108" w:type="dxa"/>
            <w:bottom w:w="0" w:type="dxa"/>
            <w:right w:w="108" w:type="dxa"/>
          </w:tblCellMar>
        </w:tblPrEx>
        <w:trPr>
          <w:jc w:val="center"/>
        </w:trPr>
        <w:tc>
          <w:tcPr>
            <w:tcW w:w="2177" w:type="dxa"/>
            <w:tcBorders>
              <w:top w:val="single" w:sz="4" w:space="0" w:color="auto"/>
              <w:left w:val="single" w:sz="4" w:space="0" w:color="auto"/>
              <w:bottom w:val="single" w:sz="4" w:space="0" w:color="auto"/>
              <w:right w:val="single" w:sz="4" w:space="0" w:color="auto"/>
            </w:tcBorders>
            <w:vAlign w:val="center"/>
          </w:tcPr>
          <w:p>
            <w:pPr>
              <w:pStyle w:val="39010"/>
              <w:widowControl/>
              <w:spacing w:line="400" w:lineRule="exact"/>
              <w:jc w:val="center"/>
              <w:textAlignment w:val="center"/>
              <w:rPr>
                <w:rFonts w:ascii="Times New Roman" w:eastAsia="方正仿宋_GBK" w:hAnsi="Times New Roman"/>
                <w:color w:val="000000"/>
                <w:kern w:val="0"/>
                <w:sz w:val="28"/>
                <w:szCs w:val="28"/>
              </w:rPr>
            </w:pPr>
          </w:p>
        </w:tc>
        <w:tc>
          <w:tcPr>
            <w:tcW w:w="2971" w:type="dxa"/>
            <w:tcBorders>
              <w:top w:val="single" w:sz="4" w:space="0" w:color="auto"/>
              <w:left w:val="single" w:sz="4" w:space="0" w:color="auto"/>
              <w:bottom w:val="single" w:sz="4" w:space="0" w:color="auto"/>
              <w:right w:val="single" w:sz="4" w:space="0" w:color="auto"/>
            </w:tcBorders>
            <w:vAlign w:val="center"/>
          </w:tcPr>
          <w:p>
            <w:pPr>
              <w:pStyle w:val="393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合计</w:t>
            </w:r>
          </w:p>
        </w:tc>
        <w:tc>
          <w:tcPr>
            <w:tcW w:w="1605" w:type="dxa"/>
            <w:tcBorders>
              <w:top w:val="single" w:sz="4" w:space="0" w:color="auto"/>
              <w:left w:val="single" w:sz="4" w:space="0" w:color="auto"/>
              <w:bottom w:val="single" w:sz="4" w:space="0" w:color="auto"/>
              <w:right w:val="single" w:sz="4" w:space="0" w:color="auto"/>
            </w:tcBorders>
            <w:vAlign w:val="center"/>
          </w:tcPr>
          <w:p>
            <w:pPr>
              <w:pStyle w:val="394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19台</w:t>
            </w:r>
          </w:p>
        </w:tc>
        <w:tc>
          <w:tcPr>
            <w:tcW w:w="1769" w:type="dxa"/>
            <w:tcBorders>
              <w:top w:val="single" w:sz="4" w:space="0" w:color="auto"/>
              <w:left w:val="single" w:sz="4" w:space="0" w:color="auto"/>
              <w:bottom w:val="single" w:sz="4" w:space="0" w:color="auto"/>
              <w:right w:val="single" w:sz="4" w:space="0" w:color="auto"/>
            </w:tcBorders>
            <w:vAlign w:val="center"/>
          </w:tcPr>
          <w:p>
            <w:pPr>
              <w:pStyle w:val="39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877</w:t>
            </w:r>
          </w:p>
        </w:tc>
      </w:tr>
    </w:tbl>
    <w:p>
      <w:pPr>
        <w:pStyle w:val="7410"/>
      </w:pPr>
    </w:p>
    <w:p>
      <w:pPr>
        <w:pStyle w:val="1510"/>
        <w:widowControl/>
        <w:spacing w:line="400" w:lineRule="exact"/>
        <w:jc w:val="left"/>
        <w:rPr>
          <w:rFonts w:ascii="方正黑体_GBK" w:eastAsia="方正黑体_GBK"/>
          <w:b/>
          <w:sz w:val="28"/>
          <w:szCs w:val="28"/>
        </w:rPr>
      </w:pPr>
      <w:r>
        <w:rPr>
          <w:rFonts w:ascii="方正黑体_GBK" w:eastAsia="方正黑体_GBK" w:hint="eastAsia"/>
          <w:b/>
          <w:sz w:val="28"/>
          <w:szCs w:val="28"/>
        </w:rPr>
        <w:t>十、主要技术参数及配置条目数量统计</w:t>
      </w:r>
    </w:p>
    <w:tbl>
      <w:tblPr>
        <w:tblW w:w="8572" w:type="dxa"/>
        <w:jc w:val="left"/>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20"/>
        <w:gridCol w:w="2880"/>
        <w:gridCol w:w="4072"/>
      </w:tblGrid>
      <w:tr>
        <w:tblPrEx>
          <w:tblW w:w="8572" w:type="dxa"/>
          <w:jc w:val="left"/>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20" w:type="dxa"/>
            <w:vAlign w:val="center"/>
          </w:tcPr>
          <w:p>
            <w:pPr>
              <w:pStyle w:val="24410"/>
              <w:widowControl/>
              <w:spacing w:line="400" w:lineRule="exact"/>
              <w:jc w:val="center"/>
              <w:rPr>
                <w:rFonts w:ascii="方正黑体_GBK" w:eastAsia="方正黑体_GBK"/>
                <w:b/>
                <w:sz w:val="28"/>
                <w:szCs w:val="28"/>
              </w:rPr>
            </w:pPr>
            <w:r>
              <w:rPr>
                <w:rFonts w:ascii="方正黑体_GBK" w:eastAsia="方正黑体_GBK" w:hint="eastAsia"/>
                <w:b/>
                <w:sz w:val="28"/>
                <w:szCs w:val="28"/>
              </w:rPr>
              <w:t>包号</w:t>
            </w:r>
          </w:p>
        </w:tc>
        <w:tc>
          <w:tcPr>
            <w:tcW w:w="2880" w:type="dxa"/>
            <w:vAlign w:val="center"/>
          </w:tcPr>
          <w:p>
            <w:pPr>
              <w:pStyle w:val="24310"/>
              <w:widowControl/>
              <w:spacing w:line="400" w:lineRule="exact"/>
              <w:jc w:val="center"/>
              <w:rPr>
                <w:rFonts w:ascii="方正黑体_GBK" w:eastAsia="方正黑体_GBK"/>
                <w:b/>
                <w:sz w:val="28"/>
                <w:szCs w:val="28"/>
              </w:rPr>
            </w:pPr>
            <w:r>
              <w:rPr>
                <w:rFonts w:ascii="方正黑体_GBK" w:eastAsia="方正黑体_GBK" w:hint="eastAsia"/>
                <w:b/>
                <w:sz w:val="28"/>
                <w:szCs w:val="28"/>
              </w:rPr>
              <w:t>指标类型</w:t>
            </w:r>
          </w:p>
        </w:tc>
        <w:tc>
          <w:tcPr>
            <w:tcW w:w="4072" w:type="dxa"/>
            <w:vAlign w:val="center"/>
          </w:tcPr>
          <w:p>
            <w:pPr>
              <w:pStyle w:val="23910"/>
              <w:widowControl/>
              <w:spacing w:line="400" w:lineRule="exact"/>
              <w:jc w:val="center"/>
              <w:rPr>
                <w:rFonts w:ascii="方正黑体_GBK" w:eastAsia="方正黑体_GBK"/>
                <w:b/>
                <w:sz w:val="28"/>
                <w:szCs w:val="28"/>
              </w:rPr>
            </w:pPr>
            <w:r>
              <w:rPr>
                <w:rFonts w:ascii="方正黑体_GBK" w:eastAsia="方正黑体_GBK" w:hint="eastAsia"/>
                <w:b/>
                <w:sz w:val="28"/>
                <w:szCs w:val="28"/>
              </w:rPr>
              <w:t>条目数量（个）</w:t>
            </w:r>
          </w:p>
        </w:tc>
      </w:tr>
      <w:tr>
        <w:tblPrEx>
          <w:tblW w:w="8572" w:type="dxa"/>
          <w:jc w:val="left"/>
          <w:tblInd w:w="325" w:type="dxa"/>
          <w:tblCellMar>
            <w:top w:w="0" w:type="dxa"/>
            <w:left w:w="108" w:type="dxa"/>
            <w:bottom w:w="0" w:type="dxa"/>
            <w:right w:w="108" w:type="dxa"/>
          </w:tblCellMar>
        </w:tblPrEx>
        <w:trPr>
          <w:trHeight w:val="389"/>
          <w:jc w:val="left"/>
        </w:trPr>
        <w:tc>
          <w:tcPr>
            <w:tcW w:w="1620" w:type="dxa"/>
            <w:vMerge w:val="restart"/>
            <w:vAlign w:val="center"/>
          </w:tcPr>
          <w:p>
            <w:pPr>
              <w:pStyle w:val="23710"/>
              <w:widowControl/>
              <w:spacing w:line="400" w:lineRule="exact"/>
              <w:jc w:val="center"/>
              <w:textAlignment w:val="center"/>
              <w:rPr>
                <w:rFonts w:ascii="Times New Roman" w:eastAsia="方正仿宋_GBK" w:hAnsi="Times New Roman"/>
                <w:kern w:val="0"/>
                <w:sz w:val="28"/>
                <w:szCs w:val="28"/>
              </w:rPr>
            </w:pPr>
            <w:r>
              <w:rPr>
                <w:rFonts w:ascii="Times New Roman" w:eastAsia="方正仿宋_GBK" w:hAnsi="Times New Roman"/>
                <w:kern w:val="0"/>
                <w:sz w:val="28"/>
                <w:szCs w:val="28"/>
              </w:rPr>
              <w:t>01</w:t>
            </w:r>
            <w:r>
              <w:rPr>
                <w:rFonts w:ascii="Times New Roman" w:eastAsia="方正仿宋_GBK" w:hAnsi="Times New Roman" w:hint="eastAsia"/>
                <w:kern w:val="0"/>
                <w:sz w:val="28"/>
                <w:szCs w:val="28"/>
              </w:rPr>
              <w:t>包</w:t>
            </w:r>
          </w:p>
        </w:tc>
        <w:tc>
          <w:tcPr>
            <w:tcW w:w="2880" w:type="dxa"/>
            <w:tcBorders>
              <w:top w:val="single" w:sz="4" w:space="0" w:color="auto"/>
              <w:left w:val="single" w:sz="4" w:space="0" w:color="auto"/>
              <w:right w:val="single" w:sz="4" w:space="0" w:color="auto"/>
            </w:tcBorders>
            <w:vAlign w:val="center"/>
          </w:tcPr>
          <w:p>
            <w:pPr>
              <w:pStyle w:val="23010"/>
              <w:widowControl/>
              <w:spacing w:line="400" w:lineRule="exact"/>
              <w:jc w:val="center"/>
              <w:rPr>
                <w:rFonts w:ascii="方正黑体_GBK" w:eastAsia="方正黑体_GBK"/>
                <w:b/>
                <w:sz w:val="28"/>
                <w:szCs w:val="28"/>
              </w:rPr>
            </w:pPr>
            <w:r>
              <w:rPr>
                <w:rFonts w:ascii="方正仿宋_GBK" w:eastAsia="方正仿宋_GBK" w:cs="Arial" w:hint="eastAsia"/>
                <w:b/>
                <w:bCs/>
                <w:sz w:val="28"/>
                <w:szCs w:val="28"/>
              </w:rPr>
              <w:t>★指标</w:t>
            </w:r>
          </w:p>
        </w:tc>
        <w:tc>
          <w:tcPr>
            <w:tcW w:w="4072" w:type="dxa"/>
            <w:vAlign w:val="center"/>
          </w:tcPr>
          <w:p>
            <w:pPr>
              <w:pStyle w:val="22910"/>
              <w:widowControl/>
              <w:spacing w:line="400" w:lineRule="exact"/>
              <w:jc w:val="center"/>
              <w:rPr>
                <w:rFonts w:ascii="方正黑体_GBK" w:eastAsia="方正黑体_GBK"/>
                <w:b/>
                <w:sz w:val="28"/>
                <w:szCs w:val="28"/>
              </w:rPr>
            </w:pPr>
            <w:r>
              <w:rPr>
                <w:rFonts w:ascii="方正黑体_GBK" w:eastAsia="方正黑体_GBK"/>
                <w:b/>
                <w:sz w:val="28"/>
                <w:szCs w:val="28"/>
              </w:rPr>
              <w:t>17</w:t>
            </w:r>
          </w:p>
        </w:tc>
      </w:tr>
      <w:tr>
        <w:tblPrEx>
          <w:tblW w:w="8572" w:type="dxa"/>
          <w:jc w:val="left"/>
          <w:tblInd w:w="325"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22810"/>
              <w:widowControl/>
              <w:spacing w:line="400" w:lineRule="exact"/>
              <w:jc w:val="center"/>
              <w:rPr>
                <w:rFonts w:ascii="方正黑体_GBK" w:eastAsia="方正黑体_GBK"/>
                <w:b/>
                <w:sz w:val="28"/>
                <w:szCs w:val="28"/>
              </w:rPr>
            </w:pPr>
            <w:r>
              <w:rPr>
                <w:rFonts w:ascii="方正仿宋_GBK" w:eastAsia="方正仿宋_GBK" w:hint="eastAsia"/>
                <w:sz w:val="28"/>
                <w:szCs w:val="28"/>
              </w:rPr>
              <w:t>▲指标</w:t>
            </w:r>
          </w:p>
        </w:tc>
        <w:tc>
          <w:tcPr>
            <w:tcW w:w="4072" w:type="dxa"/>
            <w:vAlign w:val="center"/>
          </w:tcPr>
          <w:p>
            <w:pPr>
              <w:pStyle w:val="22710"/>
              <w:widowControl/>
              <w:spacing w:line="400" w:lineRule="exact"/>
              <w:jc w:val="center"/>
              <w:rPr>
                <w:rFonts w:ascii="方正黑体_GBK" w:eastAsia="方正黑体_GBK"/>
                <w:b/>
                <w:sz w:val="28"/>
                <w:szCs w:val="28"/>
              </w:rPr>
            </w:pPr>
            <w:r>
              <w:rPr>
                <w:rFonts w:ascii="方正黑体_GBK" w:eastAsia="方正黑体_GBK"/>
                <w:b/>
                <w:sz w:val="28"/>
                <w:szCs w:val="28"/>
              </w:rPr>
              <w:t>30</w:t>
            </w:r>
          </w:p>
        </w:tc>
      </w:tr>
      <w:tr>
        <w:tblPrEx>
          <w:tblW w:w="8572" w:type="dxa"/>
          <w:jc w:val="left"/>
          <w:tblInd w:w="325" w:type="dxa"/>
          <w:tblCellMar>
            <w:top w:w="0" w:type="dxa"/>
            <w:left w:w="108" w:type="dxa"/>
            <w:bottom w:w="0" w:type="dxa"/>
            <w:right w:w="108" w:type="dxa"/>
          </w:tblCellMar>
        </w:tblPrEx>
        <w:trPr>
          <w:trHeight w:val="389"/>
          <w:jc w:val="left"/>
        </w:trPr>
        <w:tc>
          <w:tcPr>
            <w:tcW w:w="1620" w:type="dxa"/>
            <w:vMerge/>
            <w:vAlign w:val="center"/>
          </w:tcPr>
          <w:p/>
        </w:tc>
        <w:tc>
          <w:tcPr>
            <w:tcW w:w="2880" w:type="dxa"/>
            <w:tcBorders>
              <w:top w:val="single" w:sz="4" w:space="0" w:color="auto"/>
              <w:left w:val="single" w:sz="4" w:space="0" w:color="auto"/>
              <w:right w:val="single" w:sz="4" w:space="0" w:color="auto"/>
            </w:tcBorders>
            <w:vAlign w:val="center"/>
          </w:tcPr>
          <w:p>
            <w:pPr>
              <w:pStyle w:val="22610"/>
              <w:widowControl/>
              <w:tabs>
                <w:tab w:val="left" w:pos="567"/>
              </w:tabs>
              <w:spacing w:line="400" w:lineRule="exact"/>
              <w:jc w:val="center"/>
              <w:rPr>
                <w:rFonts w:ascii="方正黑体_GBK" w:eastAsia="方正黑体_GBK"/>
                <w:b/>
                <w:sz w:val="28"/>
                <w:szCs w:val="28"/>
              </w:rPr>
            </w:pPr>
            <w:r>
              <w:rPr>
                <w:rFonts w:ascii="方正仿宋_GBK" w:eastAsia="方正仿宋_GBK" w:hint="eastAsia"/>
                <w:sz w:val="28"/>
                <w:szCs w:val="28"/>
              </w:rPr>
              <w:t>一般指标</w:t>
            </w:r>
          </w:p>
        </w:tc>
        <w:tc>
          <w:tcPr>
            <w:tcW w:w="4072" w:type="dxa"/>
            <w:vAlign w:val="center"/>
          </w:tcPr>
          <w:p>
            <w:pPr>
              <w:pStyle w:val="22510"/>
              <w:widowControl/>
              <w:spacing w:line="400" w:lineRule="exact"/>
              <w:jc w:val="center"/>
              <w:rPr>
                <w:rFonts w:ascii="方正黑体_GBK" w:eastAsia="方正黑体_GBK"/>
                <w:b/>
                <w:sz w:val="28"/>
                <w:szCs w:val="28"/>
              </w:rPr>
            </w:pPr>
            <w:r>
              <w:rPr>
                <w:rFonts w:ascii="方正黑体_GBK" w:eastAsia="方正黑体_GBK"/>
                <w:b/>
                <w:sz w:val="28"/>
                <w:szCs w:val="28"/>
              </w:rPr>
              <w:t>186</w:t>
            </w:r>
          </w:p>
        </w:tc>
      </w:tr>
    </w:tbl>
    <w:p>
      <w:pPr>
        <w:pStyle w:val="34410"/>
        <w:widowControl/>
        <w:spacing w:line="400" w:lineRule="exact"/>
        <w:jc w:val="left"/>
        <w:rPr>
          <w:rFonts w:ascii="方正黑体_GBK" w:eastAsia="方正黑体_GBK"/>
          <w:b/>
          <w:sz w:val="28"/>
          <w:szCs w:val="28"/>
        </w:rPr>
      </w:pPr>
    </w:p>
    <w:p>
      <w:pPr>
        <w:pStyle w:val="34410"/>
        <w:widowControl/>
        <w:spacing w:line="400" w:lineRule="exact"/>
        <w:jc w:val="left"/>
      </w:pPr>
      <w:r>
        <w:rPr>
          <w:rFonts w:ascii="方正黑体_GBK" w:eastAsia="方正黑体_GBK"/>
          <w:b/>
          <w:sz w:val="28"/>
          <w:szCs w:val="28"/>
        </w:rPr>
        <w:t>十一</w:t>
      </w:r>
      <w:r>
        <w:rPr>
          <w:rFonts w:ascii="方正黑体_GBK" w:eastAsia="方正黑体_GBK" w:hint="eastAsia"/>
          <w:b/>
          <w:sz w:val="28"/>
          <w:szCs w:val="28"/>
        </w:rPr>
        <w:t>、付款办法</w:t>
      </w:r>
    </w:p>
    <w:p>
      <w:pPr>
        <w:pStyle w:val="34510"/>
        <w:spacing w:line="400" w:lineRule="exact"/>
        <w:ind w:firstLine="560" w:firstLineChars="200"/>
        <w:jc w:val="left"/>
        <w:rPr>
          <w:rFonts w:ascii="Times New Roman" w:eastAsia="方正仿宋_GBK" w:hAnsi="Times New Roman" w:hint="eastAsia"/>
          <w:sz w:val="28"/>
          <w:szCs w:val="28"/>
        </w:rPr>
      </w:pPr>
      <w:r>
        <w:rPr>
          <w:rFonts w:ascii="Times New Roman" w:eastAsia="方正仿宋_GBK" w:hAnsi="Times New Roman" w:hint="eastAsia"/>
          <w:sz w:val="28"/>
          <w:szCs w:val="28"/>
        </w:rPr>
        <w:t>1.乙方（指供应商，下同）向甲方（指采购人，下同）交付</w:t>
      </w:r>
      <w:r>
        <w:rPr>
          <w:rFonts w:ascii="Times New Roman" w:eastAsia="方正仿宋_GBK" w:hAnsi="Times New Roman"/>
          <w:sz w:val="28"/>
          <w:szCs w:val="28"/>
        </w:rPr>
        <w:t>中标金额</w:t>
      </w:r>
      <w:r>
        <w:rPr>
          <w:rFonts w:ascii="Times New Roman" w:eastAsia="方正仿宋_GBK" w:hAnsi="Times New Roman" w:hint="eastAsia"/>
          <w:sz w:val="28"/>
          <w:szCs w:val="28"/>
        </w:rPr>
        <w:t>_</w:t>
      </w:r>
      <w:r>
        <w:rPr>
          <w:rFonts w:ascii="Times New Roman" w:eastAsia="方正仿宋_GBK" w:hAnsi="Times New Roman"/>
          <w:sz w:val="28"/>
          <w:szCs w:val="28"/>
        </w:rPr>
        <w:t>10</w:t>
      </w:r>
      <w:r>
        <w:rPr>
          <w:rFonts w:ascii="Times New Roman" w:eastAsia="方正仿宋_GBK" w:hAnsi="Times New Roman" w:hint="eastAsia"/>
          <w:sz w:val="28"/>
          <w:szCs w:val="28"/>
        </w:rPr>
        <w:t>__%</w:t>
      </w:r>
      <w:r>
        <w:rPr>
          <w:rFonts w:ascii="Times New Roman" w:eastAsia="方正仿宋_GBK" w:hAnsi="Times New Roman"/>
          <w:sz w:val="28"/>
          <w:szCs w:val="28"/>
        </w:rPr>
        <w:t>的</w:t>
      </w:r>
      <w:r>
        <w:rPr>
          <w:rFonts w:ascii="Times New Roman" w:eastAsia="方正仿宋_GBK" w:hAnsi="Times New Roman" w:hint="eastAsia"/>
          <w:sz w:val="28"/>
          <w:szCs w:val="28"/>
        </w:rPr>
        <w:t>履约保证金</w:t>
      </w:r>
      <w:r>
        <w:rPr>
          <w:rFonts w:ascii="Times New Roman" w:eastAsia="方正仿宋_GBK" w:hAnsi="Times New Roman"/>
          <w:sz w:val="28"/>
          <w:szCs w:val="28"/>
        </w:rPr>
        <w:t>（或金融机构出具的保函）</w:t>
      </w:r>
      <w:r>
        <w:rPr>
          <w:rFonts w:ascii="Times New Roman" w:eastAsia="方正仿宋_GBK" w:hAnsi="Times New Roman" w:hint="eastAsia"/>
          <w:sz w:val="28"/>
          <w:szCs w:val="28"/>
        </w:rPr>
        <w:t>，</w:t>
      </w:r>
      <w:r>
        <w:rPr>
          <w:rFonts w:ascii="Times New Roman" w:eastAsia="方正仿宋_GBK" w:hAnsi="Times New Roman"/>
          <w:sz w:val="28"/>
          <w:szCs w:val="28"/>
        </w:rPr>
        <w:t>（质保期结束后无质量问题30个工作日退还）</w:t>
      </w:r>
      <w:r>
        <w:rPr>
          <w:rFonts w:ascii="Times New Roman" w:eastAsia="方正仿宋_GBK" w:hAnsi="Times New Roman" w:hint="eastAsia"/>
          <w:sz w:val="28"/>
          <w:szCs w:val="28"/>
        </w:rPr>
        <w:t>并提交下列单据之日起10个工作日内，甲方向乙方支付合同总价__</w:t>
      </w:r>
      <w:r>
        <w:rPr>
          <w:rFonts w:ascii="Times New Roman" w:eastAsia="方正仿宋_GBK" w:hAnsi="Times New Roman"/>
          <w:sz w:val="28"/>
          <w:szCs w:val="28"/>
        </w:rPr>
        <w:t>90</w:t>
      </w:r>
      <w:r>
        <w:rPr>
          <w:rFonts w:ascii="Times New Roman" w:eastAsia="方正仿宋_GBK" w:hAnsi="Times New Roman" w:hint="eastAsia"/>
          <w:sz w:val="28"/>
          <w:szCs w:val="28"/>
        </w:rPr>
        <w:t>__%合同款（金额）。</w:t>
      </w:r>
    </w:p>
    <w:p>
      <w:pPr>
        <w:pStyle w:val="34510"/>
        <w:spacing w:line="400" w:lineRule="exact"/>
        <w:ind w:firstLine="560" w:firstLineChars="200"/>
        <w:jc w:val="left"/>
      </w:pPr>
      <w:r>
        <w:rPr>
          <w:rFonts w:ascii="Times New Roman" w:eastAsia="方正仿宋_GBK" w:hAnsi="Times New Roman" w:hint="eastAsia"/>
          <w:sz w:val="28"/>
          <w:szCs w:val="28"/>
        </w:rPr>
        <w:t>乙方提交单据：合同（正文部分复印件）、中标通知书（或成交通知书）、发票（原件）、履约保证金单据。</w:t>
      </w:r>
    </w:p>
    <w:p>
      <w:pPr>
        <w:pStyle w:val="24510"/>
        <w:spacing w:line="400" w:lineRule="exact"/>
        <w:jc w:val="left"/>
        <w:rPr>
          <w:rFonts w:ascii="Times New Roman" w:eastAsia="方正仿宋_GBK" w:hAnsi="Times New Roman" w:hint="eastAsia"/>
          <w:sz w:val="28"/>
          <w:szCs w:val="28"/>
        </w:rPr>
      </w:pPr>
      <w:r>
        <w:rPr>
          <w:rFonts w:ascii="Times New Roman" w:eastAsia="方正仿宋_GBK" w:hAnsi="Times New Roman" w:hint="eastAsia"/>
          <w:sz w:val="28"/>
          <w:szCs w:val="28"/>
        </w:rPr>
        <w:t>2.设备全部到货并经甲方（用户）签收后，乙方提交单据：合同(正文部分复印件）、中标通知书（或成交通知书）、发票（原件）、设备到货验收合格签收单（须装订成册）（复印件）。</w:t>
      </w:r>
    </w:p>
    <w:p>
      <w:pPr>
        <w:pStyle w:val="24810"/>
        <w:spacing w:line="400" w:lineRule="exact"/>
        <w:ind w:firstLine="560" w:firstLineChars="200"/>
        <w:jc w:val="left"/>
        <w:rPr>
          <w:rFonts w:ascii="Times New Roman" w:eastAsia="方正仿宋_GBK" w:hAnsi="Times New Roman" w:hint="eastAsia"/>
          <w:sz w:val="28"/>
          <w:szCs w:val="28"/>
        </w:rPr>
      </w:pPr>
      <w:r>
        <w:rPr>
          <w:rFonts w:ascii="Times New Roman" w:eastAsia="方正仿宋_GBK" w:hAnsi="Times New Roman" w:hint="eastAsia"/>
          <w:sz w:val="28"/>
          <w:szCs w:val="28"/>
        </w:rPr>
        <w:t>3.设备全部安装调试，并经甲方（用户）验收合格后，乙方向甲方提交下列单据之日起10个工作日内，甲方向乙方支付合同总价__</w:t>
      </w:r>
      <w:r>
        <w:rPr>
          <w:rFonts w:ascii="Times New Roman" w:eastAsia="方正仿宋_GBK" w:hAnsi="Times New Roman"/>
          <w:sz w:val="28"/>
          <w:szCs w:val="28"/>
        </w:rPr>
        <w:t>10</w:t>
      </w:r>
      <w:r>
        <w:rPr>
          <w:rFonts w:ascii="Times New Roman" w:eastAsia="方正仿宋_GBK" w:hAnsi="Times New Roman" w:hint="eastAsia"/>
          <w:sz w:val="28"/>
          <w:szCs w:val="28"/>
        </w:rPr>
        <w:t>__%合同款（金额）。</w:t>
      </w:r>
    </w:p>
    <w:p>
      <w:pPr>
        <w:pStyle w:val="24810"/>
        <w:spacing w:line="400" w:lineRule="exact"/>
        <w:ind w:firstLine="560" w:firstLineChars="200"/>
        <w:jc w:val="left"/>
      </w:pPr>
      <w:r>
        <w:rPr>
          <w:rFonts w:ascii="Times New Roman" w:eastAsia="方正仿宋_GBK" w:hAnsi="Times New Roman" w:hint="eastAsia"/>
          <w:sz w:val="28"/>
          <w:szCs w:val="28"/>
        </w:rPr>
        <w:t>乙方提交单据：合同（正文部分复印件）、中标通知书（或成交通知书）、发票（原件）、安装调试验收合格报告（须装订成册）（复印件）。</w:t>
      </w:r>
    </w:p>
    <w:p>
      <w:pPr>
        <w:pStyle w:val="24910"/>
        <w:spacing w:line="400" w:lineRule="exact"/>
        <w:ind w:firstLine="560" w:firstLineChars="200"/>
        <w:jc w:val="left"/>
        <w:rPr>
          <w:rFonts w:ascii="方正黑体_GBK" w:eastAsia="方正黑体_GBK"/>
          <w:b/>
          <w:sz w:val="28"/>
          <w:szCs w:val="28"/>
        </w:rPr>
      </w:pPr>
      <w:r>
        <w:rPr>
          <w:rFonts w:ascii="Times New Roman" w:eastAsia="方正仿宋_GBK" w:hAnsi="Times New Roman" w:hint="eastAsia"/>
          <w:sz w:val="28"/>
          <w:szCs w:val="28"/>
        </w:rPr>
        <w:t>4.因财政集中支付延误时间不计算在内，乙方提交付款单据延迟、缺失及账户信息错误的，甲方有权相应顺延付款期限，且甲方不承担延误付款责任。</w:t>
      </w:r>
    </w:p>
    <w:p>
      <w:pPr>
        <w:pStyle w:val="25010"/>
        <w:widowControl/>
        <w:spacing w:line="400" w:lineRule="exact"/>
        <w:jc w:val="left"/>
        <w:rPr>
          <w:rFonts w:ascii="方正黑体_GBK" w:eastAsia="方正黑体_GBK"/>
          <w:b/>
          <w:sz w:val="28"/>
          <w:szCs w:val="28"/>
        </w:rPr>
      </w:pPr>
      <w:r>
        <w:rPr>
          <w:rFonts w:ascii="方正黑体_GBK" w:eastAsia="方正黑体_GBK"/>
          <w:b/>
          <w:sz w:val="28"/>
          <w:szCs w:val="28"/>
        </w:rPr>
        <w:t>十二</w:t>
      </w:r>
      <w:r>
        <w:rPr>
          <w:rFonts w:ascii="方正黑体_GBK" w:eastAsia="方正黑体_GBK" w:hint="eastAsia"/>
          <w:b/>
          <w:sz w:val="28"/>
          <w:szCs w:val="28"/>
        </w:rPr>
        <w:t>、其他</w:t>
      </w:r>
    </w:p>
    <w:p>
      <w:pPr>
        <w:pStyle w:val="250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无.</w:t>
      </w:r>
    </w:p>
    <w:p>
      <w:pPr>
        <w:rPr>
          <w:rFonts w:eastAsia="宋体"/>
          <w:color w:val="0000FF"/>
          <w:sz w:val="28"/>
          <w:szCs w:val="36"/>
          <w:highlight w:val="white"/>
          <w:lang w:val="en-US" w:eastAsia="zh-CN"/>
        </w:rPr>
      </w:pPr>
      <w:bookmarkEnd w:id="42"/>
    </w:p>
    <w:p>
      <w:pPr>
        <w:pStyle w:val="Heading1"/>
      </w:pPr>
      <w:r>
        <w:rPr>
          <w:highlight w:val="white"/>
        </w:rPr>
        <w:br w:type="page"/>
      </w:r>
      <w:bookmarkStart w:id="43"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3"/>
    </w:p>
    <w:p>
      <w:bookmarkStart w:id="44"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4"/>
        <w:gridCol w:w="719"/>
        <w:gridCol w:w="7170"/>
        <w:gridCol w:w="3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4" w:type="dxa"/>
          </w:tcPr>
          <w:p>
            <w:r>
              <w:t>主客观项</w:t>
            </w:r>
          </w:p>
        </w:tc>
        <w:tc>
          <w:tcPr>
            <w:tcW w:w="719" w:type="dxa"/>
          </w:tcPr>
          <w:p>
            <w:r>
              <w:t>评审因素</w:t>
            </w:r>
          </w:p>
        </w:tc>
        <w:tc>
          <w:tcPr>
            <w:tcW w:w="7170" w:type="dxa"/>
          </w:tcPr>
          <w:p>
            <w:r>
              <w:t>评分标准说明</w:t>
            </w:r>
          </w:p>
        </w:tc>
        <w:tc>
          <w:tcPr>
            <w:tcW w:w="396"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4" w:type="dxa"/>
          </w:tcPr>
          <w:p>
            <w:r>
              <w:t>价格分</w:t>
            </w:r>
          </w:p>
        </w:tc>
        <w:tc>
          <w:tcPr>
            <w:tcW w:w="719" w:type="dxa"/>
            <w:tcBorders>
              <w:top w:val="single" w:sz="4" w:space="0" w:color="auto"/>
              <w:left w:val="single" w:sz="4" w:space="0" w:color="auto"/>
              <w:right w:val="single" w:sz="4" w:space="0" w:color="auto"/>
            </w:tcBorders>
          </w:tcPr>
          <w:p>
            <w:r>
              <w:t>价格评审</w:t>
            </w:r>
          </w:p>
        </w:tc>
        <w:tc>
          <w:tcPr>
            <w:tcW w:w="7170"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96"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商务部分</w:t>
            </w:r>
          </w:p>
        </w:tc>
        <w:tc>
          <w:tcPr>
            <w:tcW w:w="719" w:type="dxa"/>
            <w:tcBorders>
              <w:top w:val="single" w:sz="4" w:space="0" w:color="auto"/>
              <w:left w:val="single" w:sz="4" w:space="0" w:color="auto"/>
              <w:right w:val="single" w:sz="4" w:space="0" w:color="auto"/>
            </w:tcBorders>
          </w:tcPr>
          <w:p>
            <w:r>
              <w:t>投标人综合实力</w:t>
            </w:r>
          </w:p>
        </w:tc>
        <w:tc>
          <w:tcPr>
            <w:tcW w:w="7170" w:type="dxa"/>
            <w:tcBorders>
              <w:top w:val="single" w:sz="4" w:space="0" w:color="auto"/>
              <w:left w:val="single" w:sz="4" w:space="0" w:color="auto"/>
              <w:right w:val="single" w:sz="4" w:space="0" w:color="auto"/>
            </w:tcBorders>
          </w:tcPr>
          <w:p>
            <w:r>
              <w:t>1.提供投标人的质量管理体系认证证书的得1分，否则得0分；  2.提供投标人的职业健康安全管理体系认证证书的得1分，否则得0分；  3.提供投标人的环境管理体系认证证书的得1分，否则得0分；</w:t>
            </w:r>
          </w:p>
        </w:tc>
        <w:tc>
          <w:tcPr>
            <w:tcW w:w="396"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投标产品的销售业绩</w:t>
            </w:r>
          </w:p>
        </w:tc>
        <w:tc>
          <w:tcPr>
            <w:tcW w:w="7170" w:type="dxa"/>
            <w:tcBorders>
              <w:top w:val="single" w:sz="4" w:space="0" w:color="auto"/>
              <w:left w:val="single" w:sz="4" w:space="0" w:color="auto"/>
              <w:right w:val="single" w:sz="4" w:space="0" w:color="auto"/>
            </w:tcBorders>
          </w:tcPr>
          <w:p>
            <w:r>
              <w:t>须提供与本项目所投核心产品同品牌同类型产品的销售业绩，每提供1份有效合同得0.5分，最多得2分。 注1.上述销售业绩指与本项目投标货物同品牌同类型产品的销售业绩。  注2.合同签订时间须为2022年11月1日起至本项目招标公告发布之日止。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396" w:type="dxa"/>
          </w:tcPr>
          <w:p>
            <w:r>
              <w:t>勾选打分(0;0.5;1;1.5;2)</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质量保证书</w:t>
            </w:r>
          </w:p>
        </w:tc>
        <w:tc>
          <w:tcPr>
            <w:tcW w:w="7170" w:type="dxa"/>
            <w:tcBorders>
              <w:top w:val="single" w:sz="4" w:space="0" w:color="auto"/>
              <w:left w:val="single" w:sz="4" w:space="0" w:color="auto"/>
              <w:right w:val="single" w:sz="4" w:space="0" w:color="auto"/>
            </w:tcBorders>
          </w:tcPr>
          <w:p>
            <w:r>
              <w:t>提供核心产品投标产品制造商出具的质量保证书（须保证所提供产品为制造商原产正品并对产品品质做出承诺和保证，加盖所有投标产品制造商公章）的得0.5分，否则得0分。</w:t>
            </w:r>
          </w:p>
        </w:tc>
        <w:tc>
          <w:tcPr>
            <w:tcW w:w="396" w:type="dxa"/>
          </w:tcPr>
          <w:p>
            <w:r>
              <w:t>勾选打分(0;0.5)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技术指标及配置要求响应承诺函</w:t>
            </w:r>
          </w:p>
        </w:tc>
        <w:tc>
          <w:tcPr>
            <w:tcW w:w="7170" w:type="dxa"/>
            <w:tcBorders>
              <w:top w:val="single" w:sz="4" w:space="0" w:color="auto"/>
              <w:left w:val="single" w:sz="4" w:space="0" w:color="auto"/>
              <w:right w:val="single" w:sz="4" w:space="0" w:color="auto"/>
            </w:tcBorders>
          </w:tcPr>
          <w:p>
            <w:r>
              <w:t>投标人提供核心产品的技术指标及配置要求响应承诺函（格式详见文件第六部分），内容、要素完整的得0.5分，否则得0分。</w:t>
            </w:r>
          </w:p>
        </w:tc>
        <w:tc>
          <w:tcPr>
            <w:tcW w:w="396" w:type="dxa"/>
          </w:tcPr>
          <w:p>
            <w:r>
              <w:t>勾选打分(0;0.5)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投标文件制作质量</w:t>
            </w:r>
          </w:p>
        </w:tc>
        <w:tc>
          <w:tcPr>
            <w:tcW w:w="7170" w:type="dxa"/>
            <w:tcBorders>
              <w:top w:val="single" w:sz="4" w:space="0" w:color="auto"/>
              <w:left w:val="single" w:sz="4" w:space="0" w:color="auto"/>
              <w:right w:val="single" w:sz="4" w:space="0" w:color="auto"/>
            </w:tcBorders>
          </w:tcPr>
          <w:p>
            <w:r>
              <w:t>1.投标人标书按照招标文件要求编写，有目录索引、页码无错乱、标题、编号、正文、表格等排版规范得1 分，否则得0分； 2.投标文件内容详实、应答明确、对招标文件响应程度完整的得1分；内容较完整、编写质量一般得0.5分；否则得0分。</w:t>
            </w:r>
          </w:p>
        </w:tc>
        <w:tc>
          <w:tcPr>
            <w:tcW w:w="396" w:type="dxa"/>
          </w:tcPr>
          <w:p>
            <w:r>
              <w:t>勾选打分(0;0.5;1;1.5;2)</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技术部分</w:t>
            </w:r>
          </w:p>
        </w:tc>
        <w:tc>
          <w:tcPr>
            <w:tcW w:w="719" w:type="dxa"/>
            <w:tcBorders>
              <w:top w:val="single" w:sz="4" w:space="0" w:color="auto"/>
              <w:left w:val="single" w:sz="4" w:space="0" w:color="auto"/>
              <w:right w:val="single" w:sz="4" w:space="0" w:color="auto"/>
            </w:tcBorders>
          </w:tcPr>
          <w:p>
            <w:r>
              <w:t>一般技术指标及配置响应情况</w:t>
            </w:r>
          </w:p>
        </w:tc>
        <w:tc>
          <w:tcPr>
            <w:tcW w:w="7170" w:type="dxa"/>
            <w:tcBorders>
              <w:top w:val="single" w:sz="4" w:space="0" w:color="auto"/>
              <w:left w:val="single" w:sz="4" w:space="0" w:color="auto"/>
              <w:right w:val="single" w:sz="4" w:space="0" w:color="auto"/>
            </w:tcBorders>
          </w:tcPr>
          <w:p>
            <w:r>
              <w:t>投标人的一般主要技术指标及配置响应完全满足招标文件技术要求，应答无负偏离的得18.6分，每有1项不满足的扣0.1分。 注：一般指标中有要求提供佐证材料的，必须按照要求提供相关证明材料（其中官方证明文件、官方说明、官方截图仅限制造商官网产品参数截图、软件操作界面截图或官网提供下载的技术白皮书），并在技术偏离表中标明一般“主要技术参数” 对应证明材料在投标文件中的页码。未按要求提供证明材料的，评审委员会将对其响应不予认可。</w:t>
            </w:r>
          </w:p>
        </w:tc>
        <w:tc>
          <w:tcPr>
            <w:tcW w:w="396" w:type="dxa"/>
          </w:tcPr>
          <w:p>
            <w:r>
              <w:t>区间打分(0-18.6)</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▲技术指标及配置响应情况和功能视频展示</w:t>
            </w:r>
          </w:p>
        </w:tc>
        <w:tc>
          <w:tcPr>
            <w:tcW w:w="7170" w:type="dxa"/>
            <w:tcBorders>
              <w:top w:val="single" w:sz="4" w:space="0" w:color="auto"/>
              <w:left w:val="single" w:sz="4" w:space="0" w:color="auto"/>
              <w:right w:val="single" w:sz="4" w:space="0" w:color="auto"/>
            </w:tcBorders>
          </w:tcPr>
          <w:p>
            <w:r>
              <w:t>投标人的▲号“主要技术指标及配置”响应完全满足招标文件技术要求，应答无负偏离的得30分的基础分，每有1项不满足的扣1分基础分。    注：对于投标人响应满足投标文件中规定的▲号“主要技术指标” 的，其中项目需求书中有明确要求的按要求提供证明材料；没有明确要求的，必须提供制造商公开发布的资料或第三方检测报告作为证明材料，公开发布资料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注2：投标人需上传视频对投标产品的全部▲号主要技术指标及配置进行真机视频功能展示，每个包限时15分钟，采用MP4格式。▲号指标有具体演示要求的，必须按照演示要求进行详细演示；▲号指标没有具体演示要求的，须进行真实性、功能性演示。（展示机型必须与投标产品型号一致，如相关指标未进行演示或演示结果不符合技术指标要求或视频中只进行语音、字幕解说，未进行实质性功能演示的，评审委员会将对其▲号响应不予认可）。</w:t>
            </w:r>
          </w:p>
        </w:tc>
        <w:tc>
          <w:tcPr>
            <w:tcW w:w="396"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4" w:type="dxa"/>
            <w:vMerge w:val="restart"/>
          </w:tcPr>
          <w:p>
            <w:r>
              <w:t>服务部分</w:t>
            </w:r>
          </w:p>
        </w:tc>
        <w:tc>
          <w:tcPr>
            <w:tcW w:w="719" w:type="dxa"/>
            <w:tcBorders>
              <w:top w:val="single" w:sz="4" w:space="0" w:color="auto"/>
              <w:left w:val="single" w:sz="4" w:space="0" w:color="auto"/>
              <w:right w:val="single" w:sz="4" w:space="0" w:color="auto"/>
            </w:tcBorders>
          </w:tcPr>
          <w:p>
            <w:r>
              <w:t>项目整体实施方案</w:t>
            </w:r>
          </w:p>
        </w:tc>
        <w:tc>
          <w:tcPr>
            <w:tcW w:w="7170" w:type="dxa"/>
            <w:tcBorders>
              <w:top w:val="single" w:sz="4" w:space="0" w:color="auto"/>
              <w:left w:val="single" w:sz="4" w:space="0" w:color="auto"/>
              <w:right w:val="single" w:sz="4" w:space="0" w:color="auto"/>
            </w:tcBorders>
          </w:tcPr>
          <w:p>
            <w:r>
              <w:t>实施方案包括但不限于：详细的项目计划和进度安排、项目组织和人员配置、风险管理和应对策略、质量保证和质量控制、沟通和协调机制、变更管理和配置管理、系统安全和保密措施等内容。 实施方案措施具体详细，完善，合理，思路清晰优于采购需求，得3分；  实施方案思路清晰，措施较详细，完善，合理，满足采购需求，得1分；  实施方案思路清晰，措施欠合理，基本满足采购需求，得0.5分；  未提供或完全不满足采购需求，得0分。</w:t>
            </w:r>
          </w:p>
        </w:tc>
        <w:tc>
          <w:tcPr>
            <w:tcW w:w="396" w:type="dxa"/>
          </w:tcPr>
          <w:p>
            <w:r>
              <w:t>勾选打分(0;0.5;1;3)</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售后服务承诺函</w:t>
            </w:r>
          </w:p>
        </w:tc>
        <w:tc>
          <w:tcPr>
            <w:tcW w:w="7170" w:type="dxa"/>
            <w:tcBorders>
              <w:top w:val="single" w:sz="4" w:space="0" w:color="auto"/>
              <w:left w:val="single" w:sz="4" w:space="0" w:color="auto"/>
              <w:right w:val="single" w:sz="4" w:space="0" w:color="auto"/>
            </w:tcBorders>
          </w:tcPr>
          <w:p>
            <w:r>
              <w:t>提供所有投标产品制造商针对本项目的售后服务承诺函（函中内容包括但不限于项目名称、项目编号、承诺内容等要素，加盖所有投标产品制造商公章、投标人公章），且承诺完全满足招标文件规定的售后服务要求的，得1.4分。承诺函要素不全或承诺内容不完全覆盖招标文件要求的，得0分。</w:t>
            </w:r>
          </w:p>
        </w:tc>
        <w:tc>
          <w:tcPr>
            <w:tcW w:w="396" w:type="dxa"/>
          </w:tcPr>
          <w:p>
            <w:r>
              <w:t>勾选打分(0;1.4)</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维修响应承诺函</w:t>
            </w:r>
          </w:p>
        </w:tc>
        <w:tc>
          <w:tcPr>
            <w:tcW w:w="7170" w:type="dxa"/>
            <w:tcBorders>
              <w:top w:val="single" w:sz="4" w:space="0" w:color="auto"/>
              <w:left w:val="single" w:sz="4" w:space="0" w:color="auto"/>
              <w:right w:val="single" w:sz="4" w:space="0" w:color="auto"/>
            </w:tcBorders>
          </w:tcPr>
          <w:p>
            <w:r>
              <w:t>投标人提供针对本项目的维修响应承诺函（函中内容包括但不限于项目名称、项目编号、投标人承诺的响应时间、到达现场时间、完成维修、更换或提供备机等服务时间，加盖投标人公章），且承诺完全满足招标文件维修响应时间要求的，得1分。承诺函要素不全或承诺内容不完全覆盖招标文件要求的，得0分。</w:t>
            </w:r>
          </w:p>
        </w:tc>
        <w:tc>
          <w:tcPr>
            <w:tcW w:w="396"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售后服务方案</w:t>
            </w:r>
          </w:p>
        </w:tc>
        <w:tc>
          <w:tcPr>
            <w:tcW w:w="7170" w:type="dxa"/>
            <w:tcBorders>
              <w:top w:val="single" w:sz="4" w:space="0" w:color="auto"/>
              <w:left w:val="single" w:sz="4" w:space="0" w:color="auto"/>
              <w:right w:val="single" w:sz="4" w:space="0" w:color="auto"/>
            </w:tcBorders>
          </w:tcPr>
          <w:p>
            <w:r>
              <w:t>根据售后服务体系、安装调试及免费保修服务承诺、应用技术支持、以及质保期外服务方案及维修响应时间、人员、备品备件、易损配件及主要消耗品的备件情况等方面。        1.售后服务方案和承诺优于项目需求，技术支持及售后服务内容全面，可行性强，针对性强，得3分；售后服务方案和承诺基本满足项目需求，技术支持及售后服务内容完整，有一定的可行性和针对性，得1分；有方案但内容缺失多、可行性差的得0.5分；未提供方案的得0分。        2.提供质保期外产品主要零、部、配件及易损件、消耗品价格清单，配件齐全、价格合理得2分；其余得1分；未提供得0分。</w:t>
            </w:r>
          </w:p>
        </w:tc>
        <w:tc>
          <w:tcPr>
            <w:tcW w:w="396"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培训服务承诺函</w:t>
            </w:r>
          </w:p>
        </w:tc>
        <w:tc>
          <w:tcPr>
            <w:tcW w:w="7170" w:type="dxa"/>
            <w:tcBorders>
              <w:top w:val="single" w:sz="4" w:space="0" w:color="auto"/>
              <w:left w:val="single" w:sz="4" w:space="0" w:color="auto"/>
              <w:right w:val="single" w:sz="4" w:space="0" w:color="auto"/>
            </w:tcBorders>
          </w:tcPr>
          <w:p>
            <w:r>
              <w:t>投标人提供承诺函保证所提供的培训内容完全满足招标文件要求的得1分；承诺函内容不完全满足招标文件要求或者未提供培训承诺函的得0分。</w:t>
            </w:r>
          </w:p>
        </w:tc>
        <w:tc>
          <w:tcPr>
            <w:tcW w:w="396"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4" w:type="dxa"/>
            <w:vMerge/>
          </w:tcPr>
          <w:p/>
        </w:tc>
        <w:tc>
          <w:tcPr>
            <w:tcW w:w="719" w:type="dxa"/>
            <w:tcBorders>
              <w:top w:val="single" w:sz="4" w:space="0" w:color="auto"/>
              <w:left w:val="single" w:sz="4" w:space="0" w:color="auto"/>
              <w:right w:val="single" w:sz="4" w:space="0" w:color="auto"/>
            </w:tcBorders>
          </w:tcPr>
          <w:p>
            <w:r>
              <w:t>质保增值服务</w:t>
            </w:r>
          </w:p>
        </w:tc>
        <w:tc>
          <w:tcPr>
            <w:tcW w:w="7170" w:type="dxa"/>
            <w:tcBorders>
              <w:top w:val="single" w:sz="4" w:space="0" w:color="auto"/>
              <w:left w:val="single" w:sz="4" w:space="0" w:color="auto"/>
              <w:right w:val="single" w:sz="4" w:space="0" w:color="auto"/>
            </w:tcBorders>
          </w:tcPr>
          <w:p>
            <w:r>
              <w:t>在满足招标文件要求的基础上，质保期每增加3</w:t>
            </w:r>
            <w:bookmarkStart w:id="45" w:name="_GoBack"/>
            <w:bookmarkEnd w:id="45"/>
            <w:r>
              <w:t>个月得0.5分，最多得2分（投标人提供承诺函，函中内容包括但不限于项目名称、项目编号、承诺内容等要素并与开标一览表中质保期响应一致，加盖投标人公章）承诺函要素不全或与开标一览表中响应不一致的不予加分。</w:t>
            </w:r>
          </w:p>
        </w:tc>
        <w:tc>
          <w:tcPr>
            <w:tcW w:w="396" w:type="dxa"/>
          </w:tcPr>
          <w:p>
            <w:r>
              <w:t>勾选打分(0;0.5;1;1.5;2)</w:t>
            </w:r>
          </w:p>
        </w:tc>
      </w:tr>
    </w:tbl>
    <w:p>
      <w:pPr>
        <w:pStyle w:val="49100"/>
        <w:rPr>
          <w:rFonts w:ascii="Times New Roman" w:eastAsia="宋体" w:hAnsi="Times New Roman"/>
          <w:color w:val="0000FF"/>
          <w:sz w:val="28"/>
          <w:szCs w:val="32"/>
          <w:lang w:val="en-US" w:eastAsia="zh-CN"/>
        </w:rPr>
      </w:pPr>
      <w:bookmarkEnd w:id="44"/>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jc w:val="center"/>
        <w:rPr>
          <w:rFonts w:eastAsia="方正小标宋_GBK"/>
          <w:color w:val="000000"/>
          <w:sz w:val="36"/>
          <w:szCs w:val="36"/>
        </w:rPr>
      </w:pPr>
      <w:r>
        <w:rPr>
          <w:rFonts w:eastAsia="方正小标宋_GBK"/>
          <w:color w:val="000000"/>
          <w:sz w:val="44"/>
        </w:rPr>
        <w:t xml:space="preserve">     </w:t>
      </w:r>
      <w:bookmarkStart w:id="47"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之日起____</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8" w:name="孔子"/>
      <w:bookmarkEnd w:id="48"/>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7"/>
    </w:p>
    <w:p/>
    <w:p/>
    <w:p/>
    <w:p/>
    <w:p/>
    <w:p>
      <w:pPr>
        <w:pStyle w:val="Heading1"/>
        <w:rPr>
          <w:rFonts w:hint="eastAsia"/>
          <w:highlight w:val="white"/>
        </w:rPr>
      </w:pPr>
      <w:r>
        <w:rPr>
          <w:rFonts w:hint="eastAsia"/>
          <w:highlight w:val="white"/>
        </w:rPr>
        <w:br w:type="page"/>
      </w:r>
      <w:bookmarkStart w:id="49" w:name="_Toc47661360"/>
      <w:r>
        <w:rPr>
          <w:rFonts w:hint="eastAsia"/>
          <w:highlight w:val="white"/>
        </w:rPr>
        <w:t>第六部分  投标文件格式</w:t>
      </w:r>
      <w:bookmarkEnd w:id="49"/>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0"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51" w:name="_Ref462505451"/>
      <w:bookmarkStart w:id="52"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1"/>
      <w:bookmarkEnd w:id="52"/>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3" w:name="_Toc499068169"/>
      <w:bookmarkStart w:id="54" w:name="_Toc46196323"/>
      <w:bookmarkStart w:id="55" w:name="_Toc485990833"/>
      <w:r>
        <w:rPr>
          <w:rFonts w:ascii="宋体" w:eastAsia="宋体" w:hint="eastAsia"/>
          <w:szCs w:val="32"/>
          <w:lang w:eastAsia="zh-CN"/>
        </w:rPr>
        <w:t>投标函</w:t>
      </w:r>
      <w:bookmarkEnd w:id="53"/>
      <w:bookmarkEnd w:id="54"/>
      <w:bookmarkEnd w:id="55"/>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
      <w:bookmarkStart w:id="57" w:name="_Toc485990851"/>
      <w:r>
        <w:rPr>
          <w:rFonts w:ascii="宋体" w:eastAsia="宋体" w:hint="eastAsia"/>
          <w:szCs w:val="32"/>
          <w:lang w:eastAsia="zh-CN"/>
        </w:rPr>
        <w:t>技术偏离表</w:t>
      </w:r>
      <w:bookmarkEnd w:id="56"/>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7"/>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_0"/>
      <w:r>
        <w:rPr>
          <w:rFonts w:ascii="宋体" w:eastAsia="宋体" w:hint="eastAsia"/>
          <w:szCs w:val="32"/>
          <w:lang w:eastAsia="zh-CN"/>
        </w:rPr>
        <w:t>技术偏离表</w:t>
      </w:r>
      <w:bookmarkEnd w:id="58"/>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jc w:val="center"/>
        <w:rPr>
          <w:rFonts w:ascii="方正小标宋_GBK" w:eastAsia="方正小标宋_GBK"/>
          <w:sz w:val="44"/>
          <w:szCs w:val="44"/>
        </w:rPr>
      </w:pPr>
      <w:r>
        <w:rPr>
          <w:rFonts w:ascii="方正小标宋_GBK" w:eastAsia="方正小标宋_GBK" w:hint="eastAsia"/>
          <w:sz w:val="44"/>
          <w:szCs w:val="44"/>
        </w:rPr>
        <w:t>技术指标</w:t>
      </w:r>
      <w:r>
        <w:rPr>
          <w:rFonts w:ascii="方正小标宋_GBK" w:eastAsia="方正小标宋_GBK"/>
          <w:sz w:val="44"/>
          <w:szCs w:val="44"/>
        </w:rPr>
        <w:t>及配置要求响应</w:t>
      </w:r>
      <w:r>
        <w:rPr>
          <w:rFonts w:ascii="方正小标宋_GBK" w:eastAsia="方正小标宋_GBK" w:hint="eastAsia"/>
          <w:sz w:val="44"/>
          <w:szCs w:val="44"/>
        </w:rPr>
        <w:t>承诺函</w:t>
      </w:r>
    </w:p>
    <w:p>
      <w:pPr>
        <w:jc w:val="center"/>
        <w:rPr>
          <w:rFonts w:ascii="方正小标宋_GBK" w:eastAsia="方正小标宋_GBK" w:hint="eastAsia"/>
          <w:szCs w:val="32"/>
        </w:rPr>
      </w:pPr>
    </w:p>
    <w:p>
      <w:pPr>
        <w:pStyle w:val="80"/>
        <w:autoSpaceDN w:val="0"/>
        <w:spacing w:line="560" w:lineRule="exact"/>
        <w:ind w:left="0"/>
        <w:jc w:val="left"/>
        <w:rPr>
          <w:rFonts w:ascii="仿宋" w:eastAsia="仿宋" w:hint="eastAsia"/>
          <w:sz w:val="24"/>
          <w:szCs w:val="24"/>
          <w:highlight w:val="white"/>
          <w:lang w:eastAsia="zh-CN"/>
        </w:rPr>
      </w:pPr>
      <w:r>
        <w:rPr>
          <w:rFonts w:ascii="仿宋" w:eastAsia="仿宋" w:hint="eastAsia"/>
          <w:sz w:val="24"/>
          <w:szCs w:val="24"/>
          <w:highlight w:val="white"/>
          <w:lang w:eastAsia="zh-CN"/>
        </w:rPr>
        <w:t>海关总署物资装备采购中心：</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(投标人全称)和</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（制造商全称)，参加贵方组织的</w:t>
      </w:r>
      <w:r>
        <w:rPr>
          <w:rFonts w:ascii="仿宋" w:eastAsia="仿宋" w:hint="eastAsia"/>
          <w:sz w:val="24"/>
          <w:szCs w:val="24"/>
          <w:highlight w:val="white"/>
          <w:u w:val="single"/>
          <w:lang w:eastAsia="zh-CN"/>
        </w:rPr>
        <w:t xml:space="preserve">        </w:t>
      </w:r>
      <w:r>
        <w:rPr>
          <w:rFonts w:ascii="仿宋" w:eastAsia="仿宋"/>
          <w:sz w:val="24"/>
          <w:szCs w:val="24"/>
          <w:highlight w:val="white"/>
          <w:u w:val="single"/>
          <w:lang w:eastAsia="zh-CN"/>
        </w:rPr>
        <w:t xml:space="preserve">         </w:t>
      </w:r>
      <w:r>
        <w:rPr>
          <w:rFonts w:ascii="仿宋" w:eastAsia="仿宋" w:hint="eastAsia"/>
          <w:sz w:val="24"/>
          <w:szCs w:val="24"/>
          <w:highlight w:val="white"/>
          <w:u w:val="single"/>
          <w:lang w:eastAsia="zh-CN"/>
        </w:rPr>
        <w:t xml:space="preserve">  </w:t>
      </w:r>
      <w:r>
        <w:rPr>
          <w:rFonts w:ascii="仿宋" w:eastAsia="仿宋" w:hint="eastAsia"/>
          <w:sz w:val="24"/>
          <w:szCs w:val="24"/>
          <w:highlight w:val="white"/>
          <w:lang w:eastAsia="zh-CN"/>
        </w:rPr>
        <w:t>(项目名称、招标编号/包号（如有）)招标的有关活动，并对此项目进行投标。为此</w:t>
      </w:r>
      <w:r>
        <w:rPr>
          <w:rFonts w:ascii="仿宋" w:eastAsia="仿宋"/>
          <w:sz w:val="24"/>
          <w:szCs w:val="24"/>
          <w:highlight w:val="white"/>
          <w:lang w:eastAsia="zh-CN"/>
        </w:rPr>
        <w:t>，投标人和制造商在此承诺</w:t>
      </w:r>
      <w:r>
        <w:rPr>
          <w:rFonts w:ascii="仿宋" w:eastAsia="仿宋" w:hint="eastAsia"/>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1、</w:t>
      </w:r>
      <w:r>
        <w:rPr>
          <w:rFonts w:ascii="仿宋" w:eastAsia="仿宋"/>
          <w:sz w:val="24"/>
          <w:szCs w:val="24"/>
          <w:highlight w:val="white"/>
          <w:lang w:eastAsia="zh-CN"/>
        </w:rPr>
        <w:t>投标人和制造商双方在此承诺，双方均完全知晓投标文件中涉及投标产品技术和配置各项指标的应答内容，并承诺投标文件中</w:t>
      </w:r>
      <w:r>
        <w:rPr>
          <w:rFonts w:ascii="仿宋" w:eastAsia="仿宋"/>
          <w:b/>
          <w:bCs/>
          <w:sz w:val="24"/>
          <w:szCs w:val="24"/>
          <w:highlight w:val="white"/>
          <w:lang w:eastAsia="zh-CN"/>
        </w:rPr>
        <w:t>所有涉及技术指标及主要配置部分的应答均为真实响应</w:t>
      </w:r>
      <w:r>
        <w:rPr>
          <w:rFonts w:ascii="仿宋" w:eastAsia="仿宋"/>
          <w:sz w:val="24"/>
          <w:szCs w:val="24"/>
          <w:highlight w:val="white"/>
          <w:lang w:eastAsia="zh-CN"/>
        </w:rPr>
        <w:t>，所有应答内容已经双方</w:t>
      </w:r>
      <w:r>
        <w:rPr>
          <w:rFonts w:ascii="仿宋" w:eastAsia="仿宋" w:hint="eastAsia"/>
          <w:sz w:val="24"/>
          <w:szCs w:val="24"/>
          <w:highlight w:val="white"/>
          <w:lang w:eastAsia="zh-CN"/>
        </w:rPr>
        <w:t>确认无误</w:t>
      </w:r>
      <w:r>
        <w:rPr>
          <w:rFonts w:ascii="仿宋" w:eastAsia="仿宋"/>
          <w:sz w:val="24"/>
          <w:szCs w:val="24"/>
          <w:highlight w:val="white"/>
          <w:lang w:eastAsia="zh-CN"/>
        </w:rPr>
        <w:t>。</w:t>
      </w:r>
    </w:p>
    <w:p>
      <w:pPr>
        <w:pStyle w:val="80"/>
        <w:autoSpaceDN w:val="0"/>
        <w:spacing w:line="560" w:lineRule="exact"/>
        <w:ind w:firstLine="480" w:firstLineChars="200"/>
        <w:jc w:val="left"/>
        <w:rPr>
          <w:rFonts w:ascii="仿宋" w:eastAsia="仿宋" w:hint="eastAsia"/>
          <w:sz w:val="24"/>
          <w:szCs w:val="24"/>
          <w:highlight w:val="white"/>
          <w:lang w:eastAsia="zh-CN"/>
        </w:rPr>
      </w:pPr>
      <w:r>
        <w:rPr>
          <w:rFonts w:ascii="仿宋" w:eastAsia="仿宋" w:hint="eastAsia"/>
          <w:sz w:val="24"/>
          <w:szCs w:val="24"/>
          <w:highlight w:val="white"/>
          <w:lang w:eastAsia="zh-CN"/>
        </w:rPr>
        <w:t>2、</w:t>
      </w:r>
      <w:r>
        <w:rPr>
          <w:rFonts w:ascii="仿宋" w:eastAsia="仿宋"/>
          <w:sz w:val="24"/>
          <w:szCs w:val="24"/>
          <w:highlight w:val="white"/>
          <w:lang w:eastAsia="zh-CN"/>
        </w:rPr>
        <w:t>投标人和制造商双方在此均承诺，在投标文件中针对</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技术指标和配置要求的佐证材料均为真实有效的，所有按招标文件要求提供的官方公开发布资料、第三方检测报告、音视频演示资料等，均是按照招标文件要求实事求是上传、制作、提供的，如有</w:t>
      </w:r>
      <w:r>
        <w:rPr>
          <w:rFonts w:ascii="仿宋" w:eastAsia="仿宋"/>
          <w:b/>
          <w:bCs/>
          <w:sz w:val="24"/>
          <w:szCs w:val="24"/>
          <w:lang w:eastAsia="zh-CN"/>
        </w:rPr>
        <w:t>夸大事实、视频造假、伪造瞒报</w:t>
      </w:r>
      <w:r>
        <w:rPr>
          <w:rFonts w:ascii="仿宋" w:eastAsia="仿宋"/>
          <w:sz w:val="24"/>
          <w:szCs w:val="24"/>
          <w:lang w:eastAsia="zh-CN"/>
        </w:rPr>
        <w:t>等情况，愿意承担相关法律责任，接受采购中心按照采购人和制造商按照违反《政府采购法》第七十七条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pStyle w:val="80"/>
        <w:autoSpaceDN w:val="0"/>
        <w:spacing w:line="560" w:lineRule="exact"/>
        <w:ind w:firstLine="480" w:firstLineChars="200"/>
        <w:jc w:val="left"/>
        <w:rPr>
          <w:rFonts w:ascii="仿宋" w:eastAsia="仿宋"/>
          <w:sz w:val="24"/>
          <w:szCs w:val="24"/>
          <w:highlight w:val="white"/>
          <w:lang w:eastAsia="zh-CN"/>
        </w:rPr>
      </w:pPr>
      <w:r>
        <w:rPr>
          <w:rFonts w:ascii="仿宋" w:eastAsia="仿宋" w:hint="eastAsia"/>
          <w:sz w:val="24"/>
          <w:szCs w:val="24"/>
          <w:highlight w:val="white"/>
          <w:lang w:eastAsia="zh-CN"/>
        </w:rPr>
        <w:t>3、</w:t>
      </w:r>
      <w:r>
        <w:rPr>
          <w:rFonts w:ascii="仿宋" w:eastAsia="仿宋"/>
          <w:sz w:val="24"/>
          <w:szCs w:val="24"/>
          <w:highlight w:val="white"/>
          <w:lang w:eastAsia="zh-CN"/>
        </w:rPr>
        <w:t>投标人和制造商双方在此均承诺，双方均完全知晓并认可采购人可以采取签订合同前的预验收或签订合同后验收中的任一一种的方式来检验投标产品</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技术指标及配置是否达标，核验</w:t>
      </w:r>
      <w:r>
        <w:rPr>
          <w:rFonts w:ascii="仿宋" w:eastAsia="仿宋" w:hint="eastAsia"/>
          <w:sz w:val="24"/>
          <w:szCs w:val="24"/>
          <w:lang w:eastAsia="zh-CN"/>
        </w:rPr>
        <w:t>“★”</w:t>
      </w:r>
      <w:r>
        <w:rPr>
          <w:rFonts w:ascii="仿宋" w:eastAsia="仿宋"/>
          <w:sz w:val="24"/>
          <w:szCs w:val="24"/>
          <w:lang w:eastAsia="zh-CN"/>
        </w:rPr>
        <w:t>和</w:t>
      </w:r>
      <w:r>
        <w:rPr>
          <w:rFonts w:ascii="仿宋" w:eastAsia="仿宋" w:hint="eastAsia"/>
          <w:sz w:val="24"/>
          <w:szCs w:val="24"/>
          <w:lang w:eastAsia="zh-CN"/>
        </w:rPr>
        <w:t>“▲”</w:t>
      </w:r>
      <w:r>
        <w:rPr>
          <w:rFonts w:ascii="仿宋" w:eastAsia="仿宋"/>
          <w:sz w:val="24"/>
          <w:szCs w:val="24"/>
          <w:lang w:eastAsia="zh-CN"/>
        </w:rPr>
        <w:t>技术指标和配置要求是否完全满足招标文件要求、以及是否与投标文件中的各项应答一致。</w:t>
      </w:r>
    </w:p>
    <w:p>
      <w:pPr>
        <w:ind w:firstLine="480" w:firstLineChars="200"/>
        <w:rPr>
          <w:rFonts w:ascii="仿宋" w:eastAsia="仿宋"/>
        </w:rPr>
      </w:pPr>
      <w:r>
        <w:rPr>
          <w:rFonts w:ascii="仿宋" w:eastAsia="仿宋"/>
          <w:sz w:val="24"/>
          <w:szCs w:val="24"/>
          <w:lang w:eastAsia="zh-CN"/>
        </w:rPr>
        <w:t>如果采购人在</w:t>
      </w:r>
      <w:r>
        <w:rPr>
          <w:rFonts w:ascii="仿宋" w:eastAsia="仿宋"/>
          <w:b/>
          <w:bCs/>
          <w:sz w:val="24"/>
          <w:szCs w:val="24"/>
          <w:highlight w:val="white"/>
          <w:lang w:eastAsia="zh-CN"/>
        </w:rPr>
        <w:t>预验收和验收中发现投</w:t>
      </w:r>
      <w:r>
        <w:rPr>
          <w:rFonts w:ascii="仿宋" w:eastAsia="仿宋"/>
          <w:b/>
          <w:bCs/>
          <w:sz w:val="24"/>
          <w:szCs w:val="24"/>
        </w:rPr>
        <w:t>标产品</w:t>
      </w:r>
      <w:r>
        <w:rPr>
          <w:rFonts w:ascii="仿宋" w:eastAsia="仿宋" w:hint="eastAsia"/>
          <w:b/>
          <w:bCs/>
          <w:sz w:val="24"/>
          <w:szCs w:val="24"/>
        </w:rPr>
        <w:t>“★”</w:t>
      </w:r>
      <w:r>
        <w:rPr>
          <w:rFonts w:ascii="仿宋" w:eastAsia="仿宋"/>
          <w:b/>
          <w:bCs/>
          <w:sz w:val="24"/>
          <w:szCs w:val="24"/>
        </w:rPr>
        <w:t>和</w:t>
      </w:r>
      <w:r>
        <w:rPr>
          <w:rFonts w:ascii="仿宋" w:eastAsia="仿宋" w:hint="eastAsia"/>
          <w:b/>
          <w:bCs/>
          <w:sz w:val="24"/>
          <w:szCs w:val="24"/>
        </w:rPr>
        <w:t>“▲”</w:t>
      </w:r>
      <w:r>
        <w:rPr>
          <w:rFonts w:ascii="仿宋" w:eastAsia="仿宋"/>
          <w:b/>
          <w:bCs/>
          <w:sz w:val="24"/>
          <w:szCs w:val="24"/>
        </w:rPr>
        <w:t>技术</w:t>
      </w:r>
      <w:r>
        <w:rPr>
          <w:rFonts w:ascii="仿宋" w:eastAsia="仿宋"/>
          <w:b/>
          <w:bCs/>
          <w:sz w:val="24"/>
          <w:szCs w:val="24"/>
          <w:lang w:eastAsia="zh-CN"/>
        </w:rPr>
        <w:t>指标及配置不满足招标文件要求或与投标文件中的应答不一致</w:t>
      </w:r>
      <w:r>
        <w:rPr>
          <w:rFonts w:ascii="仿宋" w:eastAsia="仿宋"/>
          <w:sz w:val="24"/>
          <w:szCs w:val="24"/>
          <w:lang w:eastAsia="zh-CN"/>
        </w:rPr>
        <w:t>，</w:t>
      </w:r>
      <w:r>
        <w:rPr>
          <w:rFonts w:ascii="仿宋" w:eastAsia="仿宋"/>
          <w:sz w:val="24"/>
          <w:szCs w:val="24"/>
          <w:highlight w:val="white"/>
          <w:lang w:eastAsia="zh-CN"/>
        </w:rPr>
        <w:t>投标人和制造商</w:t>
      </w:r>
      <w:r>
        <w:rPr>
          <w:rFonts w:ascii="仿宋" w:eastAsia="仿宋"/>
          <w:sz w:val="24"/>
          <w:szCs w:val="24"/>
          <w:lang w:eastAsia="zh-CN"/>
        </w:rPr>
        <w:t>愿意承担相关法律责任，接受采购中心按照采购人和制造商按照违反《政府采购法》第七十七条</w:t>
      </w:r>
      <w:r>
        <w:rPr>
          <w:rFonts w:ascii="仿宋" w:eastAsia="仿宋" w:hint="eastAsia"/>
          <w:sz w:val="24"/>
          <w:szCs w:val="24"/>
          <w:lang w:eastAsia="zh-CN"/>
        </w:rPr>
        <w:t>“</w:t>
      </w:r>
      <w:r>
        <w:rPr>
          <w:rFonts w:ascii="仿宋" w:eastAsia="仿宋"/>
          <w:sz w:val="24"/>
          <w:szCs w:val="24"/>
          <w:lang w:eastAsia="zh-CN"/>
        </w:rPr>
        <w:t>提供虚假材料谋取中标、成交</w:t>
      </w:r>
      <w:r>
        <w:rPr>
          <w:rFonts w:ascii="仿宋" w:eastAsia="仿宋" w:hint="eastAsia"/>
          <w:sz w:val="24"/>
          <w:szCs w:val="24"/>
          <w:lang w:eastAsia="zh-CN"/>
        </w:rPr>
        <w:t>”</w:t>
      </w:r>
      <w:r>
        <w:rPr>
          <w:rFonts w:ascii="仿宋" w:eastAsia="仿宋"/>
          <w:sz w:val="24"/>
          <w:szCs w:val="24"/>
          <w:lang w:eastAsia="zh-CN"/>
        </w:rPr>
        <w:t>的情况进行处置。</w:t>
      </w:r>
    </w:p>
    <w:p>
      <w:pPr>
        <w:ind w:firstLine="420" w:firstLineChars="200"/>
        <w:rPr>
          <w:rFonts w:ascii="方正楷体_GBK" w:eastAsia="方正楷体_GBK" w:hint="eastAsia"/>
          <w:sz w:val="21"/>
          <w:szCs w:val="21"/>
        </w:rPr>
      </w:pPr>
      <w:r>
        <w:rPr>
          <w:rFonts w:ascii="方正楷体_GBK" w:eastAsia="方正楷体_GBK" w:hint="eastAsia"/>
          <w:sz w:val="21"/>
          <w:szCs w:val="21"/>
          <w:lang w:eastAsia="zh-CN"/>
        </w:rPr>
        <w:t>注：根据《政府采购法》和《政府采购法实施条例》有关规定，</w:t>
      </w:r>
      <w:r>
        <w:rPr>
          <w:rFonts w:ascii="方正楷体_GBK" w:eastAsia="方正楷体_GBK" w:hint="eastAsia"/>
          <w:sz w:val="21"/>
          <w:szCs w:val="21"/>
          <w:highlight w:val="white"/>
          <w:lang w:eastAsia="zh-CN"/>
        </w:rPr>
        <w:t>投标人和制造商捏造事实、提供虚假材料的，中标、成交无效，由财政部门处以罚款、列入不良行为记录名单，禁止其1至3年内参加政府采购活动。</w:t>
      </w:r>
    </w:p>
    <w:p>
      <w:pPr>
        <w:jc w:val="left"/>
      </w:pPr>
    </w:p>
    <w:p>
      <w:pPr>
        <w:jc w:val="left"/>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sz w:val="24"/>
          <w:szCs w:val="24"/>
          <w:highlight w:val="white"/>
          <w:lang w:eastAsia="zh-CN"/>
        </w:rPr>
        <w:t>投标人</w:t>
      </w: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sz w:val="24"/>
          <w:szCs w:val="24"/>
          <w:highlight w:val="white"/>
          <w:lang w:eastAsia="zh-CN"/>
        </w:rPr>
        <w:t>授权</w:t>
      </w:r>
      <w:r>
        <w:rPr>
          <w:rFonts w:ascii="宋体" w:eastAsia="宋体" w:hint="eastAsia"/>
          <w:sz w:val="24"/>
          <w:szCs w:val="24"/>
          <w:highlight w:val="white"/>
          <w:lang w:eastAsia="zh-CN"/>
        </w:rPr>
        <w:t xml:space="preserve">代表姓名（印刷体）：              签字：                  </w:t>
      </w:r>
    </w:p>
    <w:p>
      <w:pPr>
        <w:pStyle w:val="1910"/>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pStyle w:val="2110"/>
      </w:pPr>
      <w:r>
        <w:rPr>
          <w:rFonts w:ascii="宋体" w:eastAsia="宋体" w:hint="eastAsia"/>
          <w:sz w:val="24"/>
          <w:szCs w:val="24"/>
          <w:highlight w:val="white"/>
          <w:lang w:eastAsia="zh-CN"/>
        </w:rPr>
        <w:t>投标</w:t>
      </w:r>
      <w:r>
        <w:rPr>
          <w:rFonts w:ascii="宋体" w:eastAsia="宋体"/>
          <w:sz w:val="24"/>
          <w:szCs w:val="24"/>
          <w:highlight w:val="white"/>
          <w:lang w:eastAsia="zh-CN"/>
        </w:rPr>
        <w:t>产品制造商</w:t>
      </w:r>
      <w:r>
        <w:rPr>
          <w:rFonts w:ascii="宋体" w:eastAsia="宋体" w:hint="eastAsia"/>
          <w:sz w:val="24"/>
          <w:szCs w:val="24"/>
          <w:highlight w:val="white"/>
          <w:lang w:eastAsia="zh-CN"/>
        </w:rPr>
        <w:t>全称并加盖</w:t>
      </w:r>
      <w:r>
        <w:rPr>
          <w:rFonts w:ascii="宋体" w:eastAsia="宋体" w:cs="微软雅黑" w:hint="eastAsia"/>
          <w:sz w:val="24"/>
          <w:szCs w:val="24"/>
          <w:highlight w:val="white"/>
          <w:lang w:eastAsia="zh-CN" w:bidi="ar-SA"/>
        </w:rPr>
        <w:t>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jc w:val="left"/>
      </w:pPr>
    </w:p>
    <w:p>
      <w:pPr>
        <w:jc w:val="center"/>
      </w:pP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0"/>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方正黑体_GBK"/>
    <w:panose1 w:val="020B0503020204020204"/>
    <w:charset w:val="86"/>
    <w:family w:val="swiss"/>
    <w:pitch w:val="variable"/>
    <w:sig w:usb0="80000287" w:usb1="280F3C52" w:usb2="00000016" w:usb3="00000000" w:csb0="0004001F" w:csb1="00000000"/>
  </w:font>
  <w:font w:name="方正仿宋_GBK">
    <w:altName w:val="Arial Unicode MS"/>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黑体_GBK">
    <w:altName w:val="Arial Unicode MS"/>
    <w:panose1 w:val="03000509000000000000"/>
    <w:charset w:val="86"/>
    <w:family w:val="script"/>
    <w:pitch w:val="variable"/>
    <w:sig w:usb0="00000001" w:usb1="080E0000" w:usb2="00000000" w:usb3="00000000" w:csb0="00040000" w:csb1="00000000"/>
  </w:font>
  <w:font w:name="楷体">
    <w:altName w:val="方正楷体_GBK"/>
    <w:panose1 w:val="02010609060101010101"/>
    <w:charset w:val="86"/>
    <w:family w:val="modern"/>
    <w:pitch w:val="variable"/>
    <w:sig w:usb0="800002BF" w:usb1="38CF7CFA" w:usb2="00000016" w:usb3="00000000" w:csb0="00040001" w:csb1="00000000"/>
  </w:font>
  <w:font w:name="方正楷体_GBK">
    <w:altName w:val="Arial Unicode MS"/>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2395" distR="112395" simplePos="0" relativeHeight="251658240" behindDoc="0" locked="0" layoutInCell="1" allowOverlap="1">
              <wp:simplePos x="0" y="0"/>
              <wp:positionH relativeFrom="margin">
                <wp:align>center</wp:align>
              </wp:positionH>
              <wp:positionV relativeFrom="paragraph">
                <wp:posOffset>608965</wp:posOffset>
              </wp:positionV>
              <wp:extent cx="533018" cy="427174"/>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71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64pt;margin-top:47.95pt;margin-left:0;mso-position-horizontal:center;mso-position-horizontal-relative:margin;mso-wrap-distance-left:8.85pt;mso-wrap-distance-right:8.85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lvl w:ilvl="0">
        <w:start w:val="1"/>
        <w:numFmt w:val="decimal"/>
        <w:lvlText w:val="（"/>
        <w:lvlJc w:val="left"/>
        <w:pPr>
          <w:tabs>
            <w:tab w:val="num" w:pos="1395"/>
          </w:tabs>
          <w:ind w:left="0" w:firstLine="0"/>
        </w:pPr>
      </w:lvl>
    </w:lvlOverride>
    <w:lvlOverride w:ilvl="1">
      <w:lvl w:ilvl="1">
        <w:start w:val="1"/>
        <w:numFmt w:val="decimal"/>
        <w:lvlText w:val=")"/>
        <w:lvlJc w:val="left"/>
        <w:pPr>
          <w:tabs>
            <w:tab w:val="num" w:pos="1380"/>
          </w:tabs>
          <w:ind w:left="0" w:firstLine="0"/>
        </w:pPr>
      </w:lvl>
    </w:lvlOverride>
    <w:lvlOverride w:ilvl="2">
      <w:lvl w:ilvl="2">
        <w:start w:val="1"/>
        <w:numFmt w:val="decimal"/>
        <w:lvlText w:val="."/>
        <w:lvlJc w:val="right"/>
        <w:pPr>
          <w:tabs>
            <w:tab w:val="num" w:pos="1800"/>
          </w:tabs>
          <w:ind w:left="0" w:firstLine="0"/>
        </w:pPr>
      </w:lvl>
    </w:lvlOverride>
    <w:lvlOverride w:ilvl="3">
      <w:lvl w:ilvl="3">
        <w:start w:val="1"/>
        <w:numFmt w:val="decimal"/>
        <w:lvlText w:val="."/>
        <w:lvlJc w:val="left"/>
        <w:pPr>
          <w:tabs>
            <w:tab w:val="num" w:pos="2220"/>
          </w:tabs>
          <w:ind w:left="0" w:firstLine="0"/>
        </w:pPr>
      </w:lvl>
    </w:lvlOverride>
    <w:lvlOverride w:ilvl="4">
      <w:lvl w:ilvl="4">
        <w:start w:val="1"/>
        <w:numFmt w:val="decimal"/>
        <w:lvlText w:val=")"/>
        <w:lvlJc w:val="left"/>
        <w:pPr>
          <w:tabs>
            <w:tab w:val="num" w:pos="2640"/>
          </w:tabs>
          <w:ind w:left="0" w:firstLine="0"/>
        </w:pPr>
      </w:lvl>
    </w:lvlOverride>
    <w:lvlOverride w:ilvl="5">
      <w:lvl w:ilvl="5">
        <w:start w:val="1"/>
        <w:numFmt w:val="decimal"/>
        <w:lvlText w:val="."/>
        <w:lvlJc w:val="right"/>
        <w:pPr>
          <w:tabs>
            <w:tab w:val="num" w:pos="3060"/>
          </w:tabs>
          <w:ind w:left="0" w:firstLine="0"/>
        </w:pPr>
      </w:lvl>
    </w:lvlOverride>
    <w:lvlOverride w:ilvl="6">
      <w:lvl w:ilvl="6">
        <w:start w:val="1"/>
        <w:numFmt w:val="decimal"/>
        <w:lvlText w:val="."/>
        <w:lvlJc w:val="left"/>
        <w:pPr>
          <w:tabs>
            <w:tab w:val="num" w:pos="3480"/>
          </w:tabs>
          <w:ind w:left="0" w:firstLine="0"/>
        </w:pPr>
      </w:lvl>
    </w:lvlOverride>
    <w:lvlOverride w:ilvl="7">
      <w:lvl w:ilvl="7">
        <w:start w:val="1"/>
        <w:numFmt w:val="decimal"/>
        <w:lvlText w:val=")"/>
        <w:lvlJc w:val="left"/>
        <w:pPr>
          <w:tabs>
            <w:tab w:val="num" w:pos="3900"/>
          </w:tabs>
          <w:ind w:left="0" w:firstLine="0"/>
        </w:pPr>
      </w:lvl>
    </w:lvlOverride>
    <w:lvlOverride w:ilvl="8">
      <w:lvl w:ilvl="8">
        <w:start w:val="1"/>
        <w:numFmt w:val="decimal"/>
        <w:lvlText w:val="."/>
        <w:lvlJc w:val="right"/>
        <w:pPr>
          <w:tabs>
            <w:tab w:val="num" w:pos="4320"/>
          </w:tabs>
          <w:ind w:left="0" w:firstLine="0"/>
        </w:pPr>
      </w:lvl>
    </w:lvlOverride>
  </w:num>
  <w:num w:numId="4">
    <w:abstractNumId w:val="20"/>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5">
    <w:abstractNumId w:val="19"/>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6">
    <w:abstractNumId w:val="14"/>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startOverride w:val="1"/>
      <w:lvl w:ilvl="0">
        <w:start w:val="1"/>
        <w:numFmt w:val="decimal"/>
        <w:lvlText w:val="%1."/>
        <w:lvlJc w:val="left"/>
        <w:pPr>
          <w:tabs>
            <w:tab w:val="num" w:pos="1200"/>
          </w:tabs>
          <w:ind w:left="1200" w:hanging="360"/>
        </w:pPr>
      </w:lvl>
    </w:lvlOverride>
  </w:num>
  <w:num w:numId="8">
    <w:abstractNumId w:val="12"/>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9">
    <w:abstractNumId w:val="2"/>
  </w:num>
  <w:num w:numId="10">
    <w:abstractNumId w:val="6"/>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6">
    <w:abstractNumId w:val="1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1">
    <w:abstractNumId w:val="18"/>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2">
    <w:abstractNumId w:val="7"/>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70"/>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125">
    <w:name w:val="纯文本125"/>
    <w:pPr>
      <w:widowControl w:val="0"/>
      <w:jc w:val="both"/>
    </w:pPr>
    <w:rPr>
      <w:rFonts w:ascii="宋体" w:eastAsia="宋体" w:hAnsi="Times New Roman" w:cs="Courier New"/>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zh-CN"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750">
    <w:name w:val="正文750"/>
    <w:pPr>
      <w:widowControl w:val="0"/>
      <w:jc w:val="both"/>
    </w:pPr>
    <w:rPr>
      <w:rFonts w:ascii="Calibri" w:eastAsia="宋体" w:hAnsi="Calibri"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601">
    <w:name w:val="正文601"/>
    <w:pPr>
      <w:widowControl w:val="0"/>
      <w:jc w:val="both"/>
    </w:pPr>
    <w:rPr>
      <w:rFonts w:ascii="Calibri" w:eastAsia="宋体" w:hAnsi="Calibri"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22">
    <w:name w:val="正文22"/>
    <w:pPr>
      <w:widowControl w:val="0"/>
      <w:jc w:val="both"/>
    </w:pPr>
    <w:rPr>
      <w:rFonts w:ascii="Calibri" w:eastAsia="宋体" w:hAnsi="Calibri" w:cs="Times New Roman"/>
      <w:kern w:val="2"/>
      <w:sz w:val="21"/>
      <w:szCs w:val="22"/>
      <w:lang w:val="en-US" w:eastAsia="zh-CN" w:bidi="ar-SA"/>
    </w:rPr>
  </w:style>
  <w:style w:type="paragraph" w:customStyle="1" w:styleId="628">
    <w:name w:val="正文628"/>
    <w:pPr>
      <w:widowControl w:val="0"/>
      <w:jc w:val="both"/>
    </w:pPr>
    <w:rPr>
      <w:rFonts w:ascii="Calibri" w:eastAsia="宋体" w:hAnsi="Calibri"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zh-CN"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118">
    <w:name w:val="纯文本118"/>
    <w:pPr>
      <w:widowControl w:val="0"/>
      <w:jc w:val="both"/>
    </w:pPr>
    <w:rPr>
      <w:rFonts w:ascii="宋体" w:eastAsia="宋体" w:hAnsi="Times New Roman" w:cs="Courier New"/>
      <w:kern w:val="2"/>
      <w:sz w:val="21"/>
      <w:szCs w:val="21"/>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534">
    <w:name w:val="正文53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552">
    <w:name w:val="正文552"/>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eastAsia="zh-CN" w:bidi="ar-SA"/>
    </w:rPr>
  </w:style>
  <w:style w:type="paragraph" w:customStyle="1" w:styleId="911">
    <w:name w:val="正文911"/>
    <w:pPr>
      <w:widowControl w:val="0"/>
      <w:jc w:val="both"/>
    </w:pPr>
    <w:rPr>
      <w:rFonts w:ascii="Calibri" w:eastAsia="宋体" w:hAnsi="Calibri" w:cs="Times New Roman"/>
      <w:kern w:val="2"/>
      <w:sz w:val="21"/>
      <w:szCs w:val="24"/>
      <w:lang w:val="en-US" w:eastAsia="zh-CN"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zh-CN" w:bidi="ar-SA"/>
    </w:rPr>
  </w:style>
  <w:style w:type="paragraph" w:customStyle="1" w:styleId="1023">
    <w:name w:val="正文1023"/>
    <w:pPr>
      <w:widowControl w:val="0"/>
      <w:jc w:val="both"/>
    </w:pPr>
    <w:rPr>
      <w:rFonts w:ascii="Calibri" w:eastAsia="宋体" w:hAnsi="Calibri" w:cs="Times New Roman"/>
      <w:kern w:val="2"/>
      <w:sz w:val="21"/>
      <w:szCs w:val="24"/>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eastAsia="zh-CN" w:bidi="ar-SA"/>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401">
    <w:name w:val="正文401"/>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zh-CN" w:bidi="ar-SA"/>
    </w:rPr>
  </w:style>
  <w:style w:type="paragraph" w:customStyle="1" w:styleId="492">
    <w:name w:val="正文492"/>
    <w:pPr>
      <w:widowControl w:val="0"/>
      <w:jc w:val="both"/>
    </w:pPr>
    <w:rPr>
      <w:rFonts w:ascii="Calibri" w:eastAsia="宋体" w:hAnsi="Calibri"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468">
    <w:name w:val="正文468"/>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eastAsia="zh-CN"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eastAsia="zh-CN"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hAnsi="Times New Roman" w:cs="Times New Roman"/>
      <w:kern w:val="2"/>
      <w:sz w:val="21"/>
      <w:szCs w:val="21"/>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24">
    <w:name w:val="修订2"/>
    <w:next w:val="TOC7"/>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zh-CN"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1010">
    <w:name w:val="正文101"/>
    <w:pPr>
      <w:widowControl w:val="0"/>
      <w:jc w:val="both"/>
    </w:pPr>
    <w:rPr>
      <w:rFonts w:ascii="Calibri" w:eastAsia="宋体" w:hAnsi="Calibri"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zh-CN"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1110">
    <w:name w:val="正文1110"/>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60">
    <w:name w:val="纯文本16"/>
    <w:pPr>
      <w:widowControl w:val="0"/>
      <w:jc w:val="both"/>
    </w:pPr>
    <w:rPr>
      <w:rFonts w:ascii="宋体" w:eastAsia="宋体" w:hAnsi="Times New Roman" w:cs="Courier New"/>
      <w:kern w:val="2"/>
      <w:sz w:val="21"/>
      <w:szCs w:val="21"/>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270">
    <w:name w:val="正文270"/>
    <w:pPr>
      <w:widowControl w:val="0"/>
      <w:jc w:val="both"/>
    </w:pPr>
    <w:rPr>
      <w:rFonts w:ascii="Calibri" w:eastAsia="宋体" w:hAnsi="Calibri" w:cs="Times New Roman"/>
      <w:kern w:val="2"/>
      <w:sz w:val="21"/>
      <w:szCs w:val="24"/>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12">
    <w:name w:val="正文112"/>
    <w:pPr>
      <w:widowControl w:val="0"/>
      <w:jc w:val="both"/>
    </w:pPr>
    <w:rPr>
      <w:rFonts w:ascii="Calibri" w:eastAsia="宋体" w:hAnsi="Calibri" w:cs="Times New Roman"/>
      <w:kern w:val="2"/>
      <w:sz w:val="21"/>
      <w:szCs w:val="24"/>
      <w:lang w:val="en-US" w:eastAsia="zh-CN" w:bidi="ar-SA"/>
    </w:rPr>
  </w:style>
  <w:style w:type="paragraph" w:customStyle="1" w:styleId="606">
    <w:name w:val="正文606"/>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zh-CN" w:bidi="ar-SA"/>
    </w:rPr>
  </w:style>
  <w:style w:type="paragraph" w:customStyle="1" w:styleId="154">
    <w:name w:val="正文154"/>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zh-CN" w:bidi="ar-SA"/>
    </w:rPr>
  </w:style>
  <w:style w:type="paragraph" w:customStyle="1" w:styleId="29">
    <w:name w:val="正文29"/>
    <w:pPr>
      <w:widowControl w:val="0"/>
      <w:jc w:val="both"/>
    </w:pPr>
    <w:rPr>
      <w:rFonts w:ascii="Calibri" w:eastAsia="宋体" w:hAnsi="Calibri" w:cs="Times New Roman"/>
      <w:kern w:val="2"/>
      <w:sz w:val="21"/>
      <w:szCs w:val="22"/>
      <w:lang w:val="en-US" w:eastAsia="zh-CN"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6">
    <w:name w:val="正文6"/>
    <w:pPr>
      <w:widowControl w:val="0"/>
      <w:jc w:val="both"/>
    </w:pPr>
    <w:rPr>
      <w:rFonts w:ascii="Calibri" w:eastAsia="宋体" w:hAnsi="Calibri"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25">
    <w:name w:val="正文225"/>
    <w:pPr>
      <w:widowControl w:val="0"/>
      <w:jc w:val="both"/>
    </w:pPr>
    <w:rPr>
      <w:rFonts w:ascii="Calibri" w:eastAsia="宋体" w:hAnsi="Calibri" w:cs="Times New Roman"/>
      <w:kern w:val="2"/>
      <w:sz w:val="21"/>
      <w:szCs w:val="24"/>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521">
    <w:name w:val="正文521"/>
    <w:pPr>
      <w:widowControl w:val="0"/>
      <w:jc w:val="both"/>
    </w:pPr>
    <w:rPr>
      <w:rFonts w:ascii="Calibri" w:eastAsia="宋体" w:hAnsi="Calibri" w:cs="Times New Roman"/>
      <w:kern w:val="2"/>
      <w:sz w:val="21"/>
      <w:szCs w:val="24"/>
      <w:lang w:val="en-US" w:eastAsia="zh-CN"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zh-CN"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517">
    <w:name w:val="正文517"/>
    <w:pPr>
      <w:widowControl w:val="0"/>
      <w:jc w:val="both"/>
    </w:pPr>
    <w:rPr>
      <w:rFonts w:ascii="Calibri" w:eastAsia="宋体" w:hAnsi="Calibri" w:cs="Times New Roman"/>
      <w:kern w:val="2"/>
      <w:sz w:val="21"/>
      <w:szCs w:val="24"/>
      <w:lang w:val="en-US" w:eastAsia="zh-CN"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zh-CN" w:bidi="ar-SA"/>
    </w:rPr>
  </w:style>
  <w:style w:type="paragraph" w:customStyle="1" w:styleId="159">
    <w:name w:val="正文159"/>
    <w:pPr>
      <w:widowControl w:val="0"/>
      <w:jc w:val="both"/>
    </w:pPr>
    <w:rPr>
      <w:rFonts w:ascii="Calibri" w:eastAsia="宋体" w:hAnsi="Calibri"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014">
    <w:name w:val="正文1014"/>
    <w:rPr>
      <w:rFonts w:ascii="Calibri" w:eastAsia="宋体" w:hAnsi="Calibri" w:cs="Times New Roman"/>
      <w:kern w:val="2"/>
      <w:sz w:val="21"/>
      <w:szCs w:val="21"/>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910">
    <w:name w:val="纯文本91"/>
    <w:pPr>
      <w:widowControl w:val="0"/>
      <w:jc w:val="both"/>
    </w:pPr>
    <w:rPr>
      <w:rFonts w:ascii="宋体" w:eastAsia="宋体" w:hAnsi="Times New Roman" w:cs="Courier New"/>
      <w:kern w:val="2"/>
      <w:sz w:val="21"/>
      <w:szCs w:val="21"/>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zh-CN"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670">
    <w:name w:val="正文670"/>
    <w:pPr>
      <w:widowControl w:val="0"/>
      <w:jc w:val="both"/>
    </w:pPr>
    <w:rPr>
      <w:rFonts w:ascii="Calibri" w:eastAsia="宋体" w:hAnsi="Calibri" w:cs="Times New Roman"/>
      <w:kern w:val="2"/>
      <w:sz w:val="21"/>
      <w:szCs w:val="24"/>
      <w:lang w:val="en-US" w:eastAsia="zh-CN" w:bidi="ar-SA"/>
    </w:rPr>
  </w:style>
  <w:style w:type="paragraph" w:customStyle="1" w:styleId="740">
    <w:name w:val="纯文本74"/>
    <w:pPr>
      <w:widowControl w:val="0"/>
      <w:jc w:val="both"/>
    </w:pPr>
    <w:rPr>
      <w:rFonts w:ascii="宋体" w:eastAsia="宋体" w:hAnsi="Times New Roman" w:cs="Courier New"/>
      <w:kern w:val="2"/>
      <w:sz w:val="21"/>
      <w:szCs w:val="21"/>
      <w:lang w:val="en-US" w:eastAsia="zh-CN"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zh-CN"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57">
    <w:name w:val="纯文本57"/>
    <w:pPr>
      <w:widowControl w:val="0"/>
      <w:jc w:val="both"/>
    </w:pPr>
    <w:rPr>
      <w:rFonts w:ascii="宋体" w:eastAsia="宋体" w:hAnsi="Times New Roman" w:cs="Courier New"/>
      <w:kern w:val="2"/>
      <w:sz w:val="21"/>
      <w:szCs w:val="21"/>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zh-CN"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eastAsia="zh-CN"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52">
    <w:name w:val="正文文本5"/>
    <w:pPr>
      <w:widowControl w:val="0"/>
      <w:jc w:val="both"/>
    </w:pPr>
    <w:rPr>
      <w:rFonts w:ascii="Calibri" w:eastAsia="宋体" w:hAnsi="Calibri" w:cs="Times New Roman"/>
      <w:kern w:val="2"/>
      <w:sz w:val="28"/>
      <w:szCs w:val="22"/>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
    <w:name w:val="纯文本106"/>
    <w:pPr>
      <w:widowControl w:val="0"/>
      <w:jc w:val="both"/>
    </w:pPr>
    <w:rPr>
      <w:rFonts w:ascii="宋体" w:eastAsia="宋体" w:hAnsi="Times New Roman" w:cs="Courier New"/>
      <w:kern w:val="2"/>
      <w:sz w:val="21"/>
      <w:szCs w:val="21"/>
      <w:lang w:val="en-US" w:eastAsia="zh-CN"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251">
    <w:name w:val="正文125"/>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730">
    <w:name w:val="正文730"/>
    <w:pPr>
      <w:widowControl w:val="0"/>
      <w:jc w:val="both"/>
    </w:pPr>
    <w:rPr>
      <w:rFonts w:ascii="Calibri" w:eastAsia="宋体" w:hAnsi="Calibri" w:cs="Times New Roman"/>
      <w:kern w:val="2"/>
      <w:sz w:val="21"/>
      <w:szCs w:val="24"/>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400">
    <w:name w:val="纯文本40"/>
    <w:pPr>
      <w:widowControl w:val="0"/>
      <w:jc w:val="both"/>
    </w:pPr>
    <w:rPr>
      <w:rFonts w:ascii="宋体" w:eastAsia="宋体" w:hAnsi="Times New Roman" w:cs="Courier New"/>
      <w:kern w:val="2"/>
      <w:sz w:val="21"/>
      <w:szCs w:val="21"/>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53">
    <w:name w:val="批注文字5"/>
    <w:pPr>
      <w:widowControl w:val="0"/>
      <w:jc w:val="both"/>
    </w:pPr>
    <w:rPr>
      <w:rFonts w:ascii="Calibri" w:eastAsia="宋体" w:hAnsi="Calibri" w:cs="Times New Roman"/>
      <w:kern w:val="2"/>
      <w:sz w:val="24"/>
      <w:szCs w:val="28"/>
      <w:lang w:val="en-US" w:eastAsia="zh-CN" w:bidi="ar-SA"/>
    </w:rPr>
  </w:style>
  <w:style w:type="paragraph" w:customStyle="1" w:styleId="625">
    <w:name w:val="正文625"/>
    <w:pPr>
      <w:widowControl w:val="0"/>
      <w:jc w:val="both"/>
    </w:pPr>
    <w:rPr>
      <w:rFonts w:ascii="Calibri" w:eastAsia="宋体" w:hAnsi="Calibri" w:cs="Times New Roman"/>
      <w:kern w:val="2"/>
      <w:sz w:val="21"/>
      <w:szCs w:val="24"/>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eastAsia="zh-CN"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eastAsia="zh-CN" w:bidi="ar-SA"/>
    </w:rPr>
  </w:style>
  <w:style w:type="paragraph" w:customStyle="1" w:styleId="1001">
    <w:name w:val="正文100"/>
    <w:pPr>
      <w:widowControl w:val="0"/>
      <w:jc w:val="both"/>
    </w:pPr>
    <w:rPr>
      <w:rFonts w:ascii="Calibri" w:eastAsia="宋体" w:hAnsi="Calibri"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lang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Calibri" w:eastAsia="宋体" w:hAnsi="Calibri" w:cs="Times New Roman"/>
      <w:kern w:val="2"/>
      <w:sz w:val="21"/>
      <w:szCs w:val="24"/>
      <w:lang w:val="en-US" w:eastAsia="zh-CN" w:bidi="ar-SA"/>
    </w:rPr>
  </w:style>
  <w:style w:type="paragraph" w:customStyle="1" w:styleId="602">
    <w:name w:val="纯文本60"/>
    <w:pPr>
      <w:widowControl w:val="0"/>
      <w:jc w:val="both"/>
    </w:pPr>
    <w:rPr>
      <w:rFonts w:ascii="宋体" w:eastAsia="宋体" w:hAnsi="Times New Roman" w:cs="Courier New"/>
      <w:kern w:val="2"/>
      <w:sz w:val="21"/>
      <w:szCs w:val="21"/>
      <w:lang w:val="en-US" w:eastAsia="zh-CN"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424">
    <w:name w:val="正文424"/>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正文250"/>
    <w:pPr>
      <w:widowControl w:val="0"/>
      <w:jc w:val="both"/>
    </w:pPr>
    <w:rPr>
      <w:rFonts w:ascii="Calibri" w:eastAsia="宋体" w:hAnsi="Calibri"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eastAsia="zh-CN" w:bidi="ar-SA"/>
    </w:rPr>
  </w:style>
  <w:style w:type="paragraph" w:customStyle="1" w:styleId="186">
    <w:name w:val="正文186"/>
    <w:pPr>
      <w:widowControl w:val="0"/>
      <w:jc w:val="both"/>
    </w:pPr>
    <w:rPr>
      <w:rFonts w:ascii="Calibri" w:eastAsia="宋体" w:hAnsi="Calibri" w:cs="Times New Roman"/>
      <w:kern w:val="2"/>
      <w:sz w:val="21"/>
      <w:szCs w:val="24"/>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900">
    <w:name w:val="纯文本90"/>
    <w:pPr>
      <w:widowControl w:val="0"/>
      <w:jc w:val="both"/>
    </w:pPr>
    <w:rPr>
      <w:rFonts w:ascii="宋体" w:eastAsia="宋体" w:hAnsi="Times New Roman" w:cs="Courier New"/>
      <w:kern w:val="2"/>
      <w:sz w:val="21"/>
      <w:szCs w:val="21"/>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231">
    <w:name w:val="正文23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zh-CN" w:bidi="ar-SA"/>
    </w:rPr>
  </w:style>
  <w:style w:type="paragraph" w:customStyle="1" w:styleId="360">
    <w:name w:val="正文360"/>
    <w:pPr>
      <w:widowControl w:val="0"/>
      <w:jc w:val="both"/>
    </w:pPr>
    <w:rPr>
      <w:rFonts w:ascii="Calibri" w:eastAsia="宋体" w:hAnsi="Calibri"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eastAsia="zh-CN"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eastAsia="zh-CN" w:bidi="ar-SA"/>
    </w:rPr>
  </w:style>
  <w:style w:type="paragraph" w:customStyle="1" w:styleId="1201">
    <w:name w:val="正文120"/>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hAnsi="Times New Roman" w:cs="宋体"/>
      <w:sz w:val="22"/>
      <w:szCs w:val="22"/>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1311">
    <w:name w:val="样式 13 11 磅"/>
    <w:next w:val="Caption"/>
    <w:rPr>
      <w:rFonts w:ascii="Calibri" w:eastAsia="宋体" w:hAnsi="Calibri" w:cs="Times New Roman"/>
      <w:sz w:val="22"/>
      <w:szCs w:val="22"/>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93">
    <w:name w:val="正文93"/>
    <w:pPr>
      <w:widowControl w:val="0"/>
      <w:jc w:val="both"/>
    </w:pPr>
    <w:rPr>
      <w:rFonts w:ascii="Calibri" w:eastAsia="宋体" w:hAnsi="Calibri" w:cs="Times New Roman"/>
      <w:kern w:val="2"/>
      <w:sz w:val="21"/>
      <w:szCs w:val="24"/>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681">
    <w:name w:val="正文681"/>
    <w:pPr>
      <w:widowControl w:val="0"/>
      <w:jc w:val="both"/>
    </w:pPr>
    <w:rPr>
      <w:rFonts w:ascii="Calibri" w:eastAsia="宋体" w:hAnsi="Calibri"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675">
    <w:name w:val="正文675"/>
    <w:pPr>
      <w:widowControl w:val="0"/>
      <w:jc w:val="both"/>
    </w:pPr>
    <w:rPr>
      <w:rFonts w:ascii="Calibri" w:eastAsia="宋体" w:hAnsi="Calibri" w:cs="Times New Roman"/>
      <w:kern w:val="2"/>
      <w:sz w:val="21"/>
      <w:szCs w:val="24"/>
      <w:lang w:val="en-US" w:eastAsia="zh-CN" w:bidi="ar-SA"/>
    </w:rPr>
  </w:style>
  <w:style w:type="paragraph" w:customStyle="1" w:styleId="940">
    <w:name w:val="正文940"/>
    <w:pPr>
      <w:widowControl w:val="0"/>
      <w:jc w:val="both"/>
    </w:pPr>
    <w:rPr>
      <w:rFonts w:ascii="Calibri" w:eastAsia="宋体" w:hAnsi="Calibri" w:cs="Times New Roman"/>
      <w:kern w:val="2"/>
      <w:sz w:val="21"/>
      <w:szCs w:val="24"/>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40910">
    <w:name w:val="样式 409 10 磅"/>
    <w:pPr>
      <w:widowControl w:val="0"/>
      <w:jc w:val="both"/>
    </w:pPr>
    <w:rPr>
      <w:rFonts w:ascii="宋体" w:eastAsia="宋体" w:hAnsi="Times New Roman" w:cs="Times New Roman"/>
      <w:kern w:val="2"/>
      <w:sz w:val="21"/>
      <w:szCs w:val="21"/>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2600">
    <w:name w:val="正文260"/>
    <w:pPr>
      <w:widowControl w:val="0"/>
      <w:jc w:val="both"/>
    </w:pPr>
    <w:rPr>
      <w:rFonts w:ascii="Calibri" w:eastAsia="宋体" w:hAnsi="Calibri" w:cs="Times New Roman"/>
      <w:kern w:val="2"/>
      <w:sz w:val="21"/>
      <w:szCs w:val="24"/>
      <w:lang w:val="en-US" w:eastAsia="zh-CN"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zh-CN"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330">
    <w:name w:val="正文330"/>
    <w:pPr>
      <w:widowControl w:val="0"/>
      <w:jc w:val="both"/>
    </w:pPr>
    <w:rPr>
      <w:rFonts w:ascii="Calibri" w:eastAsia="宋体" w:hAnsi="Calibri" w:cs="Times New Roman"/>
      <w:kern w:val="2"/>
      <w:sz w:val="21"/>
      <w:szCs w:val="24"/>
      <w:lang w:val="en-US" w:eastAsia="zh-CN"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zh-CN" w:bidi="ar-SA"/>
    </w:rPr>
  </w:style>
  <w:style w:type="paragraph" w:customStyle="1" w:styleId="197">
    <w:name w:val="正文19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132">
    <w:name w:val="纯文本132"/>
    <w:pPr>
      <w:widowControl w:val="0"/>
      <w:jc w:val="both"/>
    </w:pPr>
    <w:rPr>
      <w:rFonts w:ascii="宋体" w:eastAsia="宋体" w:hAnsi="Times New Roman" w:cs="Courier New"/>
      <w:kern w:val="2"/>
      <w:sz w:val="21"/>
      <w:szCs w:val="21"/>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zh-CN" w:bidi="ar-SA"/>
    </w:rPr>
  </w:style>
  <w:style w:type="paragraph" w:customStyle="1" w:styleId="166">
    <w:name w:val="正文166"/>
    <w:pPr>
      <w:widowControl w:val="0"/>
      <w:jc w:val="both"/>
    </w:pPr>
    <w:rPr>
      <w:rFonts w:ascii="Calibri" w:eastAsia="宋体" w:hAnsi="Calibri"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hAnsi="Times New Roman" w:cs="Times New Roman"/>
      <w:kern w:val="2"/>
      <w:sz w:val="21"/>
      <w:szCs w:val="21"/>
      <w:lang w:val="en-US" w:eastAsia="zh-CN" w:bidi="ar-SA"/>
    </w:rPr>
  </w:style>
  <w:style w:type="paragraph" w:customStyle="1" w:styleId="1440">
    <w:name w:val="正文144"/>
    <w:pPr>
      <w:widowControl w:val="0"/>
      <w:jc w:val="both"/>
    </w:pPr>
    <w:rPr>
      <w:rFonts w:ascii="Calibri" w:eastAsia="宋体" w:hAnsi="Calibri" w:cs="Times New Roman"/>
      <w:kern w:val="2"/>
      <w:sz w:val="21"/>
      <w:szCs w:val="24"/>
      <w:lang w:val="en-US" w:eastAsia="zh-CN"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079">
    <w:name w:val="正文1079"/>
    <w:pPr>
      <w:widowControl w:val="0"/>
      <w:jc w:val="both"/>
    </w:pPr>
    <w:rPr>
      <w:rFonts w:ascii="Calibri" w:eastAsia="宋体" w:hAnsi="Calibri" w:cs="Times New Roman"/>
      <w:kern w:val="2"/>
      <w:sz w:val="21"/>
      <w:szCs w:val="22"/>
      <w:lang w:val="en-US" w:eastAsia="zh-CN" w:bidi="ar-SA"/>
    </w:rPr>
  </w:style>
  <w:style w:type="paragraph" w:customStyle="1" w:styleId="627">
    <w:name w:val="正文627"/>
    <w:pPr>
      <w:widowControl w:val="0"/>
      <w:jc w:val="both"/>
    </w:pPr>
    <w:rPr>
      <w:rFonts w:ascii="Calibri" w:eastAsia="宋体" w:hAnsi="Calibri" w:cs="Times New Roman"/>
      <w:kern w:val="2"/>
      <w:sz w:val="21"/>
      <w:szCs w:val="24"/>
      <w:lang w:val="en-US" w:eastAsia="zh-CN" w:bidi="ar-SA"/>
    </w:rPr>
  </w:style>
  <w:style w:type="paragraph" w:customStyle="1" w:styleId="317">
    <w:name w:val="正文317"/>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07">
    <w:name w:val="纯文本107"/>
    <w:pPr>
      <w:widowControl w:val="0"/>
      <w:jc w:val="both"/>
    </w:pPr>
    <w:rPr>
      <w:rFonts w:ascii="宋体" w:eastAsia="宋体" w:hAnsi="Times New Roman" w:cs="Courier New"/>
      <w:kern w:val="2"/>
      <w:sz w:val="21"/>
      <w:szCs w:val="21"/>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94">
    <w:name w:val="纯文本94"/>
    <w:pPr>
      <w:widowControl w:val="0"/>
      <w:jc w:val="both"/>
    </w:pPr>
    <w:rPr>
      <w:rFonts w:ascii="宋体" w:eastAsia="宋体" w:hAnsi="Times New Roman" w:cs="Courier New"/>
      <w:kern w:val="2"/>
      <w:sz w:val="21"/>
      <w:szCs w:val="21"/>
      <w:lang w:val="en-US" w:eastAsia="zh-CN"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zh-CN" w:bidi="ar-SA"/>
    </w:rPr>
  </w:style>
  <w:style w:type="paragraph" w:customStyle="1" w:styleId="1202">
    <w:name w:val="纯文本120"/>
    <w:pPr>
      <w:widowControl w:val="0"/>
      <w:jc w:val="both"/>
    </w:pPr>
    <w:rPr>
      <w:rFonts w:ascii="宋体" w:eastAsia="宋体" w:hAnsi="Times New Roman" w:cs="Courier New"/>
      <w:kern w:val="2"/>
      <w:sz w:val="21"/>
      <w:szCs w:val="21"/>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490">
    <w:name w:val="正文490"/>
    <w:pPr>
      <w:widowControl w:val="0"/>
      <w:jc w:val="both"/>
    </w:pPr>
    <w:rPr>
      <w:rFonts w:ascii="Calibri" w:eastAsia="宋体" w:hAnsi="Calibri" w:cs="Times New Roman"/>
      <w:kern w:val="2"/>
      <w:sz w:val="21"/>
      <w:szCs w:val="24"/>
      <w:lang w:val="en-US" w:eastAsia="zh-CN" w:bidi="ar-SA"/>
    </w:rPr>
  </w:style>
  <w:style w:type="paragraph" w:customStyle="1" w:styleId="36">
    <w:name w:val="纯文本36"/>
    <w:pPr>
      <w:widowControl w:val="0"/>
      <w:jc w:val="both"/>
    </w:pPr>
    <w:rPr>
      <w:rFonts w:ascii="宋体" w:eastAsia="宋体" w:hAnsi="Times New Roman" w:cs="Courier New"/>
      <w:kern w:val="2"/>
      <w:sz w:val="21"/>
      <w:szCs w:val="21"/>
      <w:lang w:val="en-US" w:eastAsia="zh-CN"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1911">
    <w:name w:val="样式 19 11 磅"/>
    <w:rPr>
      <w:rFonts w:ascii="Calibri" w:eastAsia="宋体" w:hAnsi="Calibri" w:cs="Times New Roman"/>
      <w:sz w:val="22"/>
      <w:szCs w:val="22"/>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95">
    <w:name w:val="纯文本95"/>
    <w:pPr>
      <w:widowControl w:val="0"/>
      <w:jc w:val="both"/>
    </w:pPr>
    <w:rPr>
      <w:rFonts w:ascii="宋体" w:eastAsia="宋体" w:hAnsi="Times New Roman" w:cs="Courier New"/>
      <w:kern w:val="2"/>
      <w:sz w:val="21"/>
      <w:szCs w:val="21"/>
      <w:lang w:val="en-US" w:eastAsia="zh-CN"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520">
    <w:name w:val="正文520"/>
    <w:pPr>
      <w:widowControl w:val="0"/>
      <w:jc w:val="both"/>
    </w:pPr>
    <w:rPr>
      <w:rFonts w:ascii="Calibri" w:eastAsia="宋体" w:hAnsi="Calibri"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zh-CN" w:bidi="ar-SA"/>
    </w:rPr>
  </w:style>
  <w:style w:type="paragraph" w:customStyle="1" w:styleId="511">
    <w:name w:val="样式 5 11 磅"/>
    <w:rPr>
      <w:rFonts w:ascii="Calibri" w:eastAsia="宋体" w:hAnsi="Calibri" w:cs="Times New Roman"/>
      <w:sz w:val="22"/>
      <w:szCs w:val="22"/>
      <w:lang w:val="en-US" w:eastAsia="zh-CN" w:bidi="ar-SA"/>
    </w:rPr>
  </w:style>
  <w:style w:type="paragraph" w:customStyle="1" w:styleId="1034">
    <w:name w:val="正文1034"/>
    <w:rPr>
      <w:rFonts w:ascii="Calibri" w:eastAsia="宋体" w:hAnsi="Calibri" w:cs="Times New Roman"/>
      <w:kern w:val="2"/>
      <w:sz w:val="21"/>
      <w:szCs w:val="21"/>
      <w:lang w:val="en-US" w:eastAsia="zh-CN"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298">
    <w:name w:val="正文298"/>
    <w:pPr>
      <w:widowControl w:val="0"/>
      <w:jc w:val="both"/>
    </w:pPr>
    <w:rPr>
      <w:rFonts w:ascii="Calibri" w:eastAsia="宋体" w:hAnsi="Calibri"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zh-CN" w:bidi="ar-SA"/>
    </w:rPr>
  </w:style>
  <w:style w:type="paragraph" w:customStyle="1" w:styleId="820">
    <w:name w:val="正文82"/>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1044">
    <w:name w:val="正文1044"/>
    <w:pPr>
      <w:widowControl w:val="0"/>
      <w:jc w:val="both"/>
    </w:pPr>
    <w:rPr>
      <w:rFonts w:ascii="Calibri" w:eastAsia="宋体" w:hAnsi="Calibri" w:cs="Times New Roman"/>
      <w:kern w:val="2"/>
      <w:sz w:val="21"/>
      <w:szCs w:val="22"/>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eastAsia="zh-CN"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zh-CN"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zh-CN"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4510">
    <w:name w:val="正文451"/>
    <w:pPr>
      <w:widowControl w:val="0"/>
      <w:jc w:val="both"/>
    </w:pPr>
    <w:rPr>
      <w:rFonts w:ascii="Calibri" w:eastAsia="宋体" w:hAnsi="Calibri"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302">
    <w:name w:val="正文302"/>
    <w:pPr>
      <w:widowControl w:val="0"/>
      <w:jc w:val="both"/>
    </w:pPr>
    <w:rPr>
      <w:rFonts w:ascii="Calibri" w:eastAsia="宋体" w:hAnsi="Calibri" w:cs="Times New Roman"/>
      <w:kern w:val="2"/>
      <w:sz w:val="21"/>
      <w:szCs w:val="24"/>
      <w:lang w:val="en-US" w:eastAsia="zh-CN" w:bidi="ar-SA"/>
    </w:rPr>
  </w:style>
  <w:style w:type="paragraph" w:customStyle="1" w:styleId="97">
    <w:name w:val="纯文本97"/>
    <w:pPr>
      <w:widowControl w:val="0"/>
      <w:jc w:val="both"/>
    </w:pPr>
    <w:rPr>
      <w:rFonts w:ascii="宋体" w:eastAsia="宋体" w:hAnsi="Times New Roman" w:cs="Courier New"/>
      <w:kern w:val="2"/>
      <w:sz w:val="21"/>
      <w:szCs w:val="21"/>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zh-CN"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zh-CN"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11">
    <w:name w:val="样式 12 11 磅"/>
    <w:next w:val="TOC3"/>
    <w:rPr>
      <w:rFonts w:ascii="Calibri" w:eastAsia="宋体" w:hAnsi="Calibri" w:cs="Times New Roman"/>
      <w:sz w:val="22"/>
      <w:szCs w:val="22"/>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eastAsia="zh-CN"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381">
    <w:name w:val="正文38"/>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1280">
    <w:name w:val="纯文本128"/>
    <w:pPr>
      <w:widowControl w:val="0"/>
      <w:jc w:val="both"/>
    </w:pPr>
    <w:rPr>
      <w:rFonts w:ascii="宋体" w:eastAsia="宋体" w:hAnsi="Times New Roman" w:cs="Courier New"/>
      <w:kern w:val="2"/>
      <w:sz w:val="21"/>
      <w:szCs w:val="21"/>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1040">
    <w:name w:val="正文1040"/>
    <w:pPr>
      <w:widowControl w:val="0"/>
      <w:jc w:val="both"/>
    </w:pPr>
    <w:rPr>
      <w:rFonts w:ascii="Calibri" w:eastAsia="宋体" w:hAnsi="Calibri" w:cs="Times New Roman"/>
      <w:kern w:val="2"/>
      <w:sz w:val="21"/>
      <w:szCs w:val="22"/>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zh-CN"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4100">
    <w:name w:val="正文410"/>
    <w:pPr>
      <w:widowControl w:val="0"/>
      <w:jc w:val="both"/>
    </w:pPr>
    <w:rPr>
      <w:rFonts w:ascii="Calibri" w:eastAsia="宋体" w:hAnsi="Calibri" w:cs="Times New Roman"/>
      <w:kern w:val="2"/>
      <w:sz w:val="21"/>
      <w:szCs w:val="24"/>
      <w:lang w:val="en-US" w:eastAsia="zh-CN"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eastAsia="zh-CN"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236">
    <w:name w:val="正文236"/>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eastAsia="zh-CN"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002">
    <w:name w:val="纯文本100"/>
    <w:pPr>
      <w:widowControl w:val="0"/>
      <w:jc w:val="both"/>
    </w:pPr>
    <w:rPr>
      <w:rFonts w:ascii="宋体" w:eastAsia="宋体" w:hAnsi="Times New Roman" w:cs="Courier New"/>
      <w:kern w:val="2"/>
      <w:sz w:val="21"/>
      <w:szCs w:val="21"/>
      <w:lang w:val="en-US" w:eastAsia="zh-CN" w:bidi="ar-SA"/>
    </w:rPr>
  </w:style>
  <w:style w:type="paragraph" w:customStyle="1" w:styleId="481">
    <w:name w:val="正文481"/>
    <w:pPr>
      <w:widowControl w:val="0"/>
      <w:jc w:val="both"/>
    </w:pPr>
    <w:rPr>
      <w:rFonts w:ascii="Calibri" w:eastAsia="宋体" w:hAnsi="Calibri"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243">
    <w:name w:val="正文243"/>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970">
    <w:name w:val="正文97"/>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zh-CN" w:bidi="ar-SA"/>
    </w:rPr>
  </w:style>
  <w:style w:type="paragraph" w:customStyle="1" w:styleId="171">
    <w:name w:val="正文171"/>
    <w:pPr>
      <w:widowControl w:val="0"/>
      <w:jc w:val="both"/>
    </w:pPr>
    <w:rPr>
      <w:rFonts w:ascii="Calibri" w:eastAsia="宋体" w:hAnsi="Calibri"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862">
    <w:name w:val="正文86"/>
    <w:pPr>
      <w:widowControl w:val="0"/>
      <w:jc w:val="both"/>
    </w:pPr>
    <w:rPr>
      <w:rFonts w:ascii="Calibri" w:eastAsia="宋体" w:hAnsi="Calibri"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hAnsi="Times New Roman"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90">
    <w:name w:val="正文290"/>
    <w:pPr>
      <w:widowControl w:val="0"/>
      <w:jc w:val="both"/>
    </w:pPr>
    <w:rPr>
      <w:rFonts w:ascii="Calibri" w:eastAsia="宋体" w:hAnsi="Calibri" w:cs="Times New Roman"/>
      <w:kern w:val="2"/>
      <w:sz w:val="21"/>
      <w:szCs w:val="24"/>
      <w:lang w:val="en-US" w:eastAsia="zh-CN" w:bidi="ar-SA"/>
    </w:rPr>
  </w:style>
  <w:style w:type="paragraph" w:customStyle="1" w:styleId="295">
    <w:name w:val="正文295"/>
    <w:pPr>
      <w:widowControl w:val="0"/>
      <w:jc w:val="both"/>
    </w:pPr>
    <w:rPr>
      <w:rFonts w:ascii="Calibri" w:eastAsia="宋体" w:hAnsi="Calibri"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eastAsia="zh-CN" w:bidi="ar-SA"/>
    </w:rPr>
  </w:style>
  <w:style w:type="paragraph" w:customStyle="1" w:styleId="190">
    <w:name w:val="正文19"/>
    <w:pPr>
      <w:widowControl w:val="0"/>
      <w:jc w:val="both"/>
    </w:pPr>
    <w:rPr>
      <w:rFonts w:ascii="Calibri" w:eastAsia="宋体" w:hAnsi="Calibri" w:cs="Times New Roman"/>
      <w:kern w:val="2"/>
      <w:sz w:val="21"/>
      <w:szCs w:val="22"/>
      <w:lang w:val="en-US" w:eastAsia="zh-CN" w:bidi="ar-SA"/>
    </w:rPr>
  </w:style>
  <w:style w:type="paragraph" w:customStyle="1" w:styleId="1121">
    <w:name w:val="纯文本112"/>
    <w:pPr>
      <w:widowControl w:val="0"/>
      <w:jc w:val="both"/>
    </w:pPr>
    <w:rPr>
      <w:rFonts w:ascii="宋体" w:eastAsia="宋体" w:hAnsi="Times New Roman" w:cs="Courier New"/>
      <w:kern w:val="2"/>
      <w:sz w:val="21"/>
      <w:szCs w:val="21"/>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2011">
    <w:name w:val="正文201"/>
    <w:pPr>
      <w:widowControl w:val="0"/>
      <w:jc w:val="both"/>
    </w:pPr>
    <w:rPr>
      <w:rFonts w:ascii="Calibri" w:eastAsia="宋体" w:hAnsi="Calibri"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eastAsia="zh-CN"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eastAsia="zh-CN" w:bidi="ar-SA"/>
    </w:rPr>
  </w:style>
  <w:style w:type="paragraph" w:customStyle="1" w:styleId="800">
    <w:name w:val="正文80"/>
    <w:pPr>
      <w:widowControl w:val="0"/>
      <w:jc w:val="both"/>
    </w:pPr>
    <w:rPr>
      <w:rFonts w:ascii="Calibri" w:eastAsia="宋体" w:hAnsi="Calibri" w:cs="Times New Roman"/>
      <w:kern w:val="2"/>
      <w:sz w:val="21"/>
      <w:szCs w:val="24"/>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133">
    <w:name w:val="无间隔1"/>
    <w:pPr>
      <w:spacing w:line="360" w:lineRule="auto"/>
    </w:pPr>
    <w:rPr>
      <w:rFonts w:ascii="Calibri" w:eastAsia="宋体" w:hAnsi="Calibri" w:cs="Times New Roman"/>
      <w:kern w:val="2"/>
      <w:sz w:val="22"/>
      <w:szCs w:val="28"/>
      <w:lang w:val="en-US" w:eastAsia="zh-CN"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eastAsia="zh-CN"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1110">
    <w:name w:val="正文1111"/>
    <w:pPr>
      <w:widowControl w:val="0"/>
      <w:jc w:val="both"/>
    </w:pPr>
    <w:rPr>
      <w:rFonts w:ascii="Calibri" w:eastAsia="宋体" w:hAnsi="Calibri" w:cs="Times New Roman"/>
      <w:kern w:val="2"/>
      <w:sz w:val="21"/>
      <w:szCs w:val="24"/>
      <w:lang w:val="en-US" w:eastAsia="zh-CN"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4551">
    <w:name w:val="正文455"/>
    <w:pPr>
      <w:widowControl w:val="0"/>
      <w:jc w:val="both"/>
    </w:pPr>
    <w:rPr>
      <w:rFonts w:ascii="Calibri" w:eastAsia="宋体" w:hAnsi="Calibri" w:cs="Times New Roman"/>
      <w:kern w:val="2"/>
      <w:sz w:val="21"/>
      <w:szCs w:val="24"/>
      <w:lang w:val="en-US" w:eastAsia="zh-CN"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3">
    <w:name w:val="正文523"/>
    <w:pPr>
      <w:widowControl w:val="0"/>
      <w:jc w:val="both"/>
    </w:pPr>
    <w:rPr>
      <w:rFonts w:ascii="Calibri" w:eastAsia="宋体" w:hAnsi="Calibri"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591">
    <w:name w:val="正文59"/>
    <w:pPr>
      <w:widowControl w:val="0"/>
      <w:jc w:val="both"/>
    </w:pPr>
    <w:rPr>
      <w:rFonts w:ascii="Calibri" w:eastAsia="宋体" w:hAnsi="Calibri" w:cs="Times New Roman"/>
      <w:kern w:val="2"/>
      <w:sz w:val="21"/>
      <w:szCs w:val="24"/>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zh-CN" w:bidi="ar-SA"/>
    </w:rPr>
  </w:style>
  <w:style w:type="paragraph" w:customStyle="1" w:styleId="621">
    <w:name w:val="正文621"/>
    <w:pPr>
      <w:widowControl w:val="0"/>
      <w:jc w:val="both"/>
    </w:pPr>
    <w:rPr>
      <w:rFonts w:ascii="Calibri" w:eastAsia="宋体" w:hAnsi="Calibri" w:cs="Times New Roman"/>
      <w:kern w:val="2"/>
      <w:sz w:val="21"/>
      <w:szCs w:val="24"/>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5130">
    <w:name w:val="正文513"/>
    <w:pPr>
      <w:widowControl w:val="0"/>
      <w:jc w:val="both"/>
    </w:pPr>
    <w:rPr>
      <w:rFonts w:ascii="Calibri" w:eastAsia="宋体" w:hAnsi="Calibri" w:cs="Times New Roman"/>
      <w:kern w:val="2"/>
      <w:sz w:val="21"/>
      <w:szCs w:val="24"/>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273">
    <w:name w:val="纯文本27"/>
    <w:pPr>
      <w:widowControl w:val="0"/>
      <w:jc w:val="both"/>
    </w:pPr>
    <w:rPr>
      <w:rFonts w:ascii="宋体" w:eastAsia="宋体" w:hAnsi="Times New Roman" w:cs="Courier New"/>
      <w:kern w:val="2"/>
      <w:sz w:val="21"/>
      <w:szCs w:val="21"/>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514">
    <w:name w:val="纯文本51"/>
    <w:pPr>
      <w:widowControl w:val="0"/>
      <w:jc w:val="both"/>
    </w:pPr>
    <w:rPr>
      <w:rFonts w:ascii="宋体" w:eastAsia="宋体" w:hAnsi="Times New Roman" w:cs="Courier New"/>
      <w:kern w:val="2"/>
      <w:sz w:val="21"/>
      <w:szCs w:val="21"/>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zh-CN"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062">
    <w:name w:val="正文106"/>
    <w:pPr>
      <w:widowControl w:val="0"/>
      <w:jc w:val="both"/>
    </w:pPr>
    <w:rPr>
      <w:rFonts w:ascii="Calibri" w:eastAsia="宋体" w:hAnsi="Calibri"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zh-CN" w:bidi="ar-SA"/>
    </w:rPr>
  </w:style>
  <w:style w:type="paragraph" w:customStyle="1" w:styleId="325">
    <w:name w:val="纯文本32"/>
    <w:pPr>
      <w:widowControl w:val="0"/>
      <w:jc w:val="both"/>
    </w:pPr>
    <w:rPr>
      <w:rFonts w:ascii="宋体" w:eastAsia="宋体" w:hAnsi="Times New Roman" w:cs="Courier New"/>
      <w:kern w:val="2"/>
      <w:sz w:val="21"/>
      <w:szCs w:val="21"/>
      <w:lang w:val="en-US" w:eastAsia="zh-CN" w:bidi="ar-SA"/>
    </w:rPr>
  </w:style>
  <w:style w:type="paragraph" w:customStyle="1" w:styleId="1183">
    <w:name w:val="正文118"/>
    <w:pPr>
      <w:widowControl w:val="0"/>
      <w:jc w:val="both"/>
    </w:pPr>
    <w:rPr>
      <w:rFonts w:ascii="Calibri" w:eastAsia="宋体" w:hAnsi="Calibri" w:cs="Times New Roman"/>
      <w:kern w:val="2"/>
      <w:sz w:val="21"/>
      <w:szCs w:val="24"/>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eastAsia="zh-CN" w:bidi="ar-SA"/>
    </w:rPr>
  </w:style>
  <w:style w:type="paragraph" w:customStyle="1" w:styleId="193">
    <w:name w:val="正文193"/>
    <w:pPr>
      <w:widowControl w:val="0"/>
      <w:jc w:val="both"/>
    </w:pPr>
    <w:rPr>
      <w:rFonts w:ascii="Calibri" w:eastAsia="宋体" w:hAnsi="Calibri" w:cs="Times New Roman"/>
      <w:kern w:val="2"/>
      <w:sz w:val="21"/>
      <w:szCs w:val="24"/>
      <w:lang w:val="en-US" w:eastAsia="zh-CN" w:bidi="ar-SA"/>
    </w:rPr>
  </w:style>
  <w:style w:type="paragraph" w:customStyle="1" w:styleId="a25">
    <w:name w:val="公式样式 变量"/>
    <w:rPr>
      <w:rFonts w:ascii="Calibri" w:eastAsia="宋体" w:hAnsi="Calibri" w:cs="Times New Roman"/>
      <w:i/>
      <w:iCs/>
      <w:kern w:val="2"/>
      <w:sz w:val="20"/>
      <w:szCs w:val="28"/>
      <w:lang w:val="en-US" w:eastAsia="zh-CN"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6030">
    <w:name w:val="正文603"/>
    <w:pPr>
      <w:widowControl w:val="0"/>
      <w:jc w:val="both"/>
    </w:pPr>
    <w:rPr>
      <w:rFonts w:ascii="Calibri" w:eastAsia="宋体" w:hAnsi="Calibri"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zh-CN"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960">
    <w:name w:val="纯文本96"/>
    <w:pPr>
      <w:widowControl w:val="0"/>
      <w:jc w:val="both"/>
    </w:pPr>
    <w:rPr>
      <w:rFonts w:ascii="宋体" w:eastAsia="宋体" w:hAnsi="Times New Roman" w:cs="Courier New"/>
      <w:kern w:val="2"/>
      <w:sz w:val="21"/>
      <w:szCs w:val="21"/>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241">
    <w:name w:val="正文241"/>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zh-CN"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eastAsia="zh-CN" w:bidi="ar-SA"/>
    </w:rPr>
  </w:style>
  <w:style w:type="paragraph" w:customStyle="1" w:styleId="1171">
    <w:name w:val="纯文本117"/>
    <w:pPr>
      <w:widowControl w:val="0"/>
      <w:jc w:val="both"/>
    </w:pPr>
    <w:rPr>
      <w:rFonts w:ascii="宋体" w:eastAsia="宋体" w:hAnsi="Times New Roman" w:cs="Courier New"/>
      <w:kern w:val="2"/>
      <w:sz w:val="21"/>
      <w:szCs w:val="21"/>
      <w:lang w:val="en-US" w:eastAsia="zh-CN"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672">
    <w:name w:val="正文67"/>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1107">
    <w:name w:val="正文1107"/>
    <w:pPr>
      <w:widowControl w:val="0"/>
      <w:jc w:val="both"/>
    </w:pPr>
    <w:rPr>
      <w:rFonts w:ascii="Calibri" w:eastAsia="宋体" w:hAnsi="Calibri" w:cs="Times New Roman"/>
      <w:kern w:val="2"/>
      <w:sz w:val="21"/>
      <w:szCs w:val="24"/>
      <w:lang w:val="en-US" w:eastAsia="zh-CN" w:bidi="ar-SA"/>
    </w:rPr>
  </w:style>
  <w:style w:type="paragraph" w:customStyle="1" w:styleId="692">
    <w:name w:val="正文692"/>
    <w:pPr>
      <w:widowControl w:val="0"/>
      <w:jc w:val="both"/>
    </w:pPr>
    <w:rPr>
      <w:rFonts w:ascii="Calibri" w:eastAsia="宋体" w:hAnsi="Calibri" w:cs="Times New Roman"/>
      <w:kern w:val="2"/>
      <w:sz w:val="21"/>
      <w:szCs w:val="24"/>
      <w:lang w:val="en-US" w:eastAsia="zh-CN"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477">
    <w:name w:val="正文477"/>
    <w:pPr>
      <w:widowControl w:val="0"/>
      <w:jc w:val="both"/>
    </w:pPr>
    <w:rPr>
      <w:rFonts w:ascii="Calibri" w:eastAsia="宋体" w:hAnsi="Calibri"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eastAsia="zh-CN"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114">
    <w:name w:val="纯文本111"/>
    <w:pPr>
      <w:widowControl w:val="0"/>
      <w:jc w:val="both"/>
    </w:pPr>
    <w:rPr>
      <w:rFonts w:ascii="宋体" w:eastAsia="宋体" w:hAnsi="Times New Roman" w:cs="Courier New"/>
      <w:kern w:val="2"/>
      <w:sz w:val="21"/>
      <w:szCs w:val="21"/>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233">
    <w:name w:val="正文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4400">
    <w:name w:val="正文440"/>
    <w:pPr>
      <w:widowControl w:val="0"/>
      <w:jc w:val="both"/>
    </w:pPr>
    <w:rPr>
      <w:rFonts w:ascii="Calibri" w:eastAsia="宋体" w:hAnsi="Calibri"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505">
    <w:name w:val="纯文本50"/>
    <w:pPr>
      <w:widowControl w:val="0"/>
      <w:jc w:val="both"/>
    </w:pPr>
    <w:rPr>
      <w:rFonts w:ascii="宋体" w:eastAsia="宋体" w:hAnsi="Times New Roman" w:cs="Courier New"/>
      <w:kern w:val="2"/>
      <w:sz w:val="21"/>
      <w:szCs w:val="21"/>
      <w:lang w:val="en-US" w:eastAsia="zh-CN" w:bidi="ar-SA"/>
    </w:rPr>
  </w:style>
  <w:style w:type="paragraph" w:customStyle="1" w:styleId="192">
    <w:name w:val="纯文本19"/>
    <w:pPr>
      <w:widowControl w:val="0"/>
      <w:jc w:val="both"/>
    </w:pPr>
    <w:rPr>
      <w:rFonts w:ascii="宋体" w:eastAsia="宋体" w:hAnsi="Times New Roman" w:cs="Courier New"/>
      <w:kern w:val="2"/>
      <w:sz w:val="21"/>
      <w:szCs w:val="21"/>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416">
    <w:name w:val="正文4"/>
    <w:pPr>
      <w:widowControl w:val="0"/>
      <w:jc w:val="both"/>
    </w:pPr>
    <w:rPr>
      <w:rFonts w:ascii="Calibri" w:eastAsia="宋体" w:hAnsi="Calibri" w:cs="Times New Roman"/>
      <w:kern w:val="2"/>
      <w:sz w:val="21"/>
      <w:szCs w:val="22"/>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zh-CN"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zh-CN"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zh-CN"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eastAsia="zh-CN"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43">
    <w:name w:val="正文74"/>
    <w:pPr>
      <w:widowControl w:val="0"/>
      <w:jc w:val="both"/>
    </w:pPr>
    <w:rPr>
      <w:rFonts w:ascii="Calibri" w:eastAsia="宋体" w:hAnsi="Calibri" w:cs="Times New Roman"/>
      <w:kern w:val="2"/>
      <w:sz w:val="21"/>
      <w:szCs w:val="24"/>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
    <w:name w:val="正文141"/>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zh-CN"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zh-CN" w:bidi="ar-SA"/>
    </w:rPr>
  </w:style>
  <w:style w:type="paragraph" w:customStyle="1" w:styleId="1140">
    <w:name w:val="纯文本114"/>
    <w:pPr>
      <w:widowControl w:val="0"/>
      <w:jc w:val="both"/>
    </w:pPr>
    <w:rPr>
      <w:rFonts w:ascii="宋体" w:eastAsia="宋体" w:hAnsi="Times New Roman" w:cs="Courier New"/>
      <w:kern w:val="2"/>
      <w:sz w:val="21"/>
      <w:szCs w:val="21"/>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zh-CN"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zh-CN" w:bidi="ar-SA"/>
    </w:rPr>
  </w:style>
  <w:style w:type="paragraph" w:customStyle="1" w:styleId="162">
    <w:name w:val="表格1"/>
    <w:pPr>
      <w:widowControl w:val="0"/>
      <w:jc w:val="center"/>
    </w:pPr>
    <w:rPr>
      <w:rFonts w:ascii="Calibri" w:eastAsia="宋体" w:hAnsi="Calibri" w:cs="Times New Roman"/>
      <w:kern w:val="2"/>
      <w:sz w:val="24"/>
      <w:szCs w:val="28"/>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080">
    <w:name w:val="纯文本108"/>
    <w:pPr>
      <w:widowControl w:val="0"/>
      <w:jc w:val="both"/>
    </w:pPr>
    <w:rPr>
      <w:rFonts w:ascii="宋体" w:eastAsia="宋体" w:hAnsi="Times New Roman" w:cs="Courier New"/>
      <w:kern w:val="2"/>
      <w:sz w:val="21"/>
      <w:szCs w:val="21"/>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174">
    <w:name w:val="正文17"/>
    <w:pPr>
      <w:widowControl w:val="0"/>
      <w:jc w:val="both"/>
    </w:pPr>
    <w:rPr>
      <w:rFonts w:ascii="Calibri" w:eastAsia="宋体" w:hAnsi="Calibri" w:cs="Times New Roman"/>
      <w:kern w:val="2"/>
      <w:sz w:val="21"/>
      <w:szCs w:val="22"/>
      <w:lang w:val="en-US" w:eastAsia="zh-CN" w:bidi="ar-SA"/>
    </w:rPr>
  </w:style>
  <w:style w:type="paragraph" w:customStyle="1" w:styleId="720">
    <w:name w:val="纯文本72"/>
    <w:pPr>
      <w:widowControl w:val="0"/>
      <w:jc w:val="both"/>
    </w:pPr>
    <w:rPr>
      <w:rFonts w:ascii="宋体" w:eastAsia="宋体" w:hAnsi="Times New Roman" w:cs="Courier New"/>
      <w:kern w:val="2"/>
      <w:sz w:val="21"/>
      <w:szCs w:val="21"/>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657">
    <w:name w:val="正文657"/>
    <w:pPr>
      <w:widowControl w:val="0"/>
      <w:jc w:val="both"/>
    </w:pPr>
    <w:rPr>
      <w:rFonts w:ascii="Calibri" w:eastAsia="宋体" w:hAnsi="Calibri" w:cs="Times New Roman"/>
      <w:kern w:val="2"/>
      <w:sz w:val="21"/>
      <w:szCs w:val="24"/>
      <w:lang w:val="en-US" w:eastAsia="zh-CN"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hAnsi="Times New Roman" w:cs="Courier New"/>
      <w:kern w:val="2"/>
      <w:sz w:val="21"/>
      <w:szCs w:val="21"/>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zh-CN" w:bidi="ar-SA"/>
    </w:rPr>
  </w:style>
  <w:style w:type="paragraph" w:customStyle="1" w:styleId="220">
    <w:name w:val="纯文本22"/>
    <w:pPr>
      <w:widowControl w:val="0"/>
      <w:jc w:val="both"/>
    </w:pPr>
    <w:rPr>
      <w:rFonts w:ascii="宋体" w:eastAsia="宋体" w:hAnsi="Times New Roman" w:cs="Courier New"/>
      <w:kern w:val="2"/>
      <w:sz w:val="21"/>
      <w:szCs w:val="21"/>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164">
    <w:name w:val="页码1"/>
    <w:rPr>
      <w:rFonts w:ascii="Calibri" w:eastAsia="微软雅黑" w:hAnsi="Calibri" w:cs="Times New Roman"/>
      <w:kern w:val="2"/>
      <w:sz w:val="20"/>
      <w:szCs w:val="28"/>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zh-CN"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153">
    <w:name w:val="纯文本115"/>
    <w:pPr>
      <w:widowControl w:val="0"/>
      <w:jc w:val="both"/>
    </w:pPr>
    <w:rPr>
      <w:rFonts w:ascii="宋体" w:eastAsia="宋体" w:hAnsi="Times New Roman" w:cs="Courier New"/>
      <w:kern w:val="2"/>
      <w:sz w:val="21"/>
      <w:szCs w:val="21"/>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
    <w:name w:val="纯文本38"/>
    <w:pPr>
      <w:widowControl w:val="0"/>
      <w:jc w:val="both"/>
    </w:pPr>
    <w:rPr>
      <w:rFonts w:ascii="宋体" w:eastAsia="宋体" w:hAnsi="Times New Roman" w:cs="Courier New"/>
      <w:kern w:val="2"/>
      <w:sz w:val="21"/>
      <w:szCs w:val="21"/>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zh-CN"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371">
    <w:name w:val="正文371"/>
    <w:pPr>
      <w:widowControl w:val="0"/>
      <w:jc w:val="both"/>
    </w:pPr>
    <w:rPr>
      <w:rFonts w:ascii="Calibri" w:eastAsia="宋体" w:hAnsi="Calibri" w:cs="Times New Roman"/>
      <w:kern w:val="2"/>
      <w:sz w:val="21"/>
      <w:szCs w:val="24"/>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965">
    <w:name w:val="正文96"/>
    <w:pPr>
      <w:widowControl w:val="0"/>
      <w:jc w:val="both"/>
    </w:pPr>
    <w:rPr>
      <w:rFonts w:ascii="Calibri" w:eastAsia="宋体" w:hAnsi="Calibri" w:cs="Times New Roman"/>
      <w:kern w:val="2"/>
      <w:sz w:val="21"/>
      <w:szCs w:val="24"/>
      <w:lang w:val="en-US" w:eastAsia="zh-CN" w:bidi="ar-SA"/>
    </w:rPr>
  </w:style>
  <w:style w:type="paragraph" w:customStyle="1" w:styleId="673">
    <w:name w:val="纯文本67"/>
    <w:pPr>
      <w:widowControl w:val="0"/>
      <w:jc w:val="both"/>
    </w:pPr>
    <w:rPr>
      <w:rFonts w:ascii="宋体" w:eastAsia="宋体" w:hAnsi="Times New Roman" w:cs="Courier New"/>
      <w:kern w:val="2"/>
      <w:sz w:val="21"/>
      <w:szCs w:val="21"/>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zh-CN"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425">
    <w:name w:val="正文425"/>
    <w:pPr>
      <w:widowControl w:val="0"/>
      <w:jc w:val="both"/>
    </w:pPr>
    <w:rPr>
      <w:rFonts w:ascii="Calibri" w:eastAsia="宋体" w:hAnsi="Calibri" w:cs="Times New Roman"/>
      <w:kern w:val="2"/>
      <w:sz w:val="21"/>
      <w:szCs w:val="24"/>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eastAsia="zh-CN"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990">
    <w:name w:val="正文990"/>
    <w:pPr>
      <w:widowControl w:val="0"/>
      <w:jc w:val="both"/>
    </w:pPr>
    <w:rPr>
      <w:rFonts w:ascii="Calibri" w:eastAsia="宋体" w:hAnsi="Calibri" w:cs="Times New Roman"/>
      <w:kern w:val="2"/>
      <w:sz w:val="21"/>
      <w:szCs w:val="22"/>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zh-CN"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1530">
    <w:name w:val="正文1153"/>
    <w:pPr>
      <w:widowControl w:val="0"/>
      <w:jc w:val="both"/>
    </w:pPr>
    <w:rPr>
      <w:rFonts w:ascii="Calibri" w:eastAsia="宋体" w:hAnsi="Calibri"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1090">
    <w:name w:val="纯文本109"/>
    <w:pPr>
      <w:widowControl w:val="0"/>
      <w:jc w:val="both"/>
    </w:pPr>
    <w:rPr>
      <w:rFonts w:ascii="宋体" w:eastAsia="宋体" w:hAnsi="Times New Roman" w:cs="Courier New"/>
      <w:kern w:val="2"/>
      <w:sz w:val="21"/>
      <w:szCs w:val="21"/>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zh-CN"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zh-CN" w:bidi="ar-SA"/>
    </w:rPr>
  </w:style>
  <w:style w:type="paragraph" w:customStyle="1" w:styleId="221">
    <w:name w:val="正文文本2"/>
    <w:pPr>
      <w:widowControl w:val="0"/>
      <w:jc w:val="both"/>
    </w:pPr>
    <w:rPr>
      <w:rFonts w:ascii="Calibri" w:eastAsia="宋体" w:hAnsi="Calibri" w:cs="Times New Roman"/>
      <w:kern w:val="2"/>
      <w:sz w:val="28"/>
      <w:szCs w:val="22"/>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zh-CN"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396">
    <w:name w:val="正文396"/>
    <w:pPr>
      <w:widowControl w:val="0"/>
      <w:jc w:val="both"/>
    </w:pPr>
    <w:rPr>
      <w:rFonts w:ascii="Calibri" w:eastAsia="宋体" w:hAnsi="Calibri"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zh-CN" w:bidi="ar-SA"/>
    </w:rPr>
  </w:style>
  <w:style w:type="paragraph" w:customStyle="1" w:styleId="4910">
    <w:name w:val="正文491"/>
    <w:pPr>
      <w:widowControl w:val="0"/>
      <w:jc w:val="both"/>
    </w:pPr>
    <w:rPr>
      <w:rFonts w:ascii="Calibri" w:eastAsia="宋体" w:hAnsi="Calibri" w:cs="Times New Roman"/>
      <w:kern w:val="2"/>
      <w:sz w:val="21"/>
      <w:szCs w:val="24"/>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zh-CN"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630">
    <w:name w:val="正文563"/>
    <w:pPr>
      <w:widowControl w:val="0"/>
      <w:jc w:val="both"/>
    </w:pPr>
    <w:rPr>
      <w:rFonts w:ascii="Calibri" w:eastAsia="宋体" w:hAnsi="Calibri" w:cs="Times New Roman"/>
      <w:kern w:val="2"/>
      <w:sz w:val="21"/>
      <w:szCs w:val="24"/>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zh-CN" w:bidi="ar-SA"/>
    </w:rPr>
  </w:style>
  <w:style w:type="paragraph" w:customStyle="1" w:styleId="6600">
    <w:name w:val="正文660"/>
    <w:pPr>
      <w:widowControl w:val="0"/>
      <w:jc w:val="both"/>
    </w:pPr>
    <w:rPr>
      <w:rFonts w:ascii="Calibri" w:eastAsia="宋体" w:hAnsi="Calibri" w:cs="Times New Roman"/>
      <w:kern w:val="2"/>
      <w:sz w:val="21"/>
      <w:szCs w:val="24"/>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0300">
    <w:name w:val="正文1030"/>
    <w:rPr>
      <w:rFonts w:ascii="Calibri" w:eastAsia="宋体" w:hAnsi="Calibri" w:cs="Times New Roman"/>
      <w:kern w:val="2"/>
      <w:sz w:val="21"/>
      <w:szCs w:val="21"/>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994">
    <w:name w:val="正文994"/>
    <w:pPr>
      <w:widowControl w:val="0"/>
      <w:jc w:val="both"/>
    </w:pPr>
    <w:rPr>
      <w:rFonts w:ascii="Calibri" w:eastAsia="宋体" w:hAnsi="Calibri" w:cs="Times New Roman"/>
      <w:kern w:val="2"/>
      <w:sz w:val="21"/>
      <w:szCs w:val="24"/>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25">
    <w:name w:val="正文725"/>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zh-CN"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1460">
    <w:name w:val="正文146"/>
    <w:pPr>
      <w:widowControl w:val="0"/>
      <w:jc w:val="both"/>
    </w:pPr>
    <w:rPr>
      <w:rFonts w:ascii="Calibri" w:eastAsia="宋体" w:hAnsi="Calibri" w:cs="Times New Roman"/>
      <w:kern w:val="2"/>
      <w:sz w:val="21"/>
      <w:szCs w:val="24"/>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3340">
    <w:name w:val="正文334"/>
    <w:pPr>
      <w:widowControl w:val="0"/>
      <w:jc w:val="both"/>
    </w:pPr>
    <w:rPr>
      <w:rFonts w:ascii="Calibri" w:eastAsia="宋体" w:hAnsi="Calibri"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874">
    <w:name w:val="正文87"/>
    <w:pPr>
      <w:widowControl w:val="0"/>
      <w:jc w:val="both"/>
    </w:pPr>
    <w:rPr>
      <w:rFonts w:ascii="Calibri" w:eastAsia="宋体" w:hAnsi="Calibri"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zh-CN"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Calibri" w:eastAsia="宋体" w:hAnsi="Calibri" w:cs="Times New Roman"/>
      <w:kern w:val="2"/>
      <w:sz w:val="21"/>
      <w:szCs w:val="21"/>
      <w:lang w:val="en-US" w:eastAsia="zh-CN"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zh-CN" w:bidi="ar-SA"/>
    </w:rPr>
  </w:style>
  <w:style w:type="paragraph" w:customStyle="1" w:styleId="294">
    <w:name w:val="纯文本29"/>
    <w:pPr>
      <w:widowControl w:val="0"/>
      <w:jc w:val="both"/>
    </w:pPr>
    <w:rPr>
      <w:rFonts w:ascii="宋体" w:eastAsia="宋体" w:hAnsi="Times New Roman" w:cs="Courier New"/>
      <w:kern w:val="2"/>
      <w:sz w:val="21"/>
      <w:szCs w:val="21"/>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5410">
    <w:name w:val="正文541"/>
    <w:pPr>
      <w:widowControl w:val="0"/>
      <w:jc w:val="both"/>
    </w:pPr>
    <w:rPr>
      <w:rFonts w:ascii="Calibri" w:eastAsia="宋体" w:hAnsi="Calibri"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4">
    <w:name w:val="纯文本10"/>
    <w:pPr>
      <w:widowControl w:val="0"/>
      <w:jc w:val="both"/>
    </w:pPr>
    <w:rPr>
      <w:rFonts w:ascii="宋体" w:eastAsia="宋体" w:hAnsi="Times New Roman" w:cs="Courier New"/>
      <w:kern w:val="2"/>
      <w:sz w:val="21"/>
      <w:szCs w:val="21"/>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zh-CN" w:bidi="ar-SA"/>
    </w:rPr>
  </w:style>
  <w:style w:type="paragraph" w:customStyle="1" w:styleId="263">
    <w:name w:val="正文263"/>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1210">
    <w:name w:val="正文1121"/>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47010">
    <w:name w:val="样式 470 10 磅"/>
    <w:pPr>
      <w:widowControl w:val="0"/>
      <w:jc w:val="both"/>
    </w:pPr>
    <w:rPr>
      <w:rFonts w:ascii="等线" w:eastAsia="等线" w:hAnsi="Times New Roman" w:cs="Arial"/>
      <w:kern w:val="2"/>
      <w:sz w:val="21"/>
      <w:szCs w:val="22"/>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eastAsia="zh-CN" w:bidi="ar-SA"/>
    </w:rPr>
  </w:style>
  <w:style w:type="paragraph" w:customStyle="1" w:styleId="1520">
    <w:name w:val="正文152"/>
    <w:pPr>
      <w:widowControl w:val="0"/>
      <w:jc w:val="both"/>
    </w:pPr>
    <w:rPr>
      <w:rFonts w:ascii="Calibri" w:eastAsia="宋体" w:hAnsi="Calibri" w:cs="Times New Roman"/>
      <w:kern w:val="2"/>
      <w:sz w:val="21"/>
      <w:szCs w:val="24"/>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eastAsia="zh-CN"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zh-CN"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123">
    <w:name w:val="正文1123"/>
    <w:pPr>
      <w:widowControl w:val="0"/>
      <w:jc w:val="both"/>
    </w:pPr>
    <w:rPr>
      <w:rFonts w:ascii="Calibri" w:eastAsia="宋体" w:hAnsi="Calibri" w:cs="Times New Roman"/>
      <w:kern w:val="2"/>
      <w:sz w:val="21"/>
      <w:szCs w:val="24"/>
      <w:lang w:val="en-US" w:eastAsia="zh-CN"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1370">
    <w:name w:val="正文137"/>
    <w:pPr>
      <w:widowControl w:val="0"/>
      <w:jc w:val="both"/>
    </w:pPr>
    <w:rPr>
      <w:rFonts w:ascii="Calibri" w:eastAsia="宋体" w:hAnsi="Calibri" w:cs="Times New Roman"/>
      <w:kern w:val="2"/>
      <w:sz w:val="21"/>
      <w:szCs w:val="24"/>
      <w:lang w:val="en-US" w:eastAsia="zh-CN" w:bidi="ar-SA"/>
    </w:rPr>
  </w:style>
  <w:style w:type="paragraph" w:customStyle="1" w:styleId="1420">
    <w:name w:val="正文142"/>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10620">
    <w:name w:val="正文1062"/>
    <w:pPr>
      <w:widowControl w:val="0"/>
      <w:jc w:val="both"/>
    </w:pPr>
    <w:rPr>
      <w:rFonts w:ascii="Calibri" w:eastAsia="宋体" w:hAnsi="Calibri" w:cs="Times New Roman"/>
      <w:kern w:val="2"/>
      <w:sz w:val="21"/>
      <w:szCs w:val="22"/>
      <w:lang w:val="en-US" w:eastAsia="zh-CN" w:bidi="ar-SA"/>
    </w:rPr>
  </w:style>
  <w:style w:type="paragraph" w:customStyle="1" w:styleId="779">
    <w:name w:val="纯文本77"/>
    <w:pPr>
      <w:widowControl w:val="0"/>
      <w:jc w:val="both"/>
    </w:pPr>
    <w:rPr>
      <w:rFonts w:ascii="宋体" w:eastAsia="宋体" w:hAnsi="Times New Roman" w:cs="Courier New"/>
      <w:kern w:val="2"/>
      <w:sz w:val="21"/>
      <w:szCs w:val="21"/>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3040">
    <w:name w:val="正文304"/>
    <w:pPr>
      <w:widowControl w:val="0"/>
      <w:jc w:val="both"/>
    </w:pPr>
    <w:rPr>
      <w:rFonts w:ascii="Calibri" w:eastAsia="宋体" w:hAnsi="Calibri" w:cs="Times New Roman"/>
      <w:kern w:val="2"/>
      <w:sz w:val="21"/>
      <w:szCs w:val="24"/>
      <w:lang w:val="en-US" w:eastAsia="zh-CN" w:bidi="ar-SA"/>
    </w:rPr>
  </w:style>
  <w:style w:type="paragraph" w:customStyle="1" w:styleId="923">
    <w:name w:val="纯文本9"/>
    <w:pPr>
      <w:widowControl w:val="0"/>
      <w:jc w:val="both"/>
    </w:pPr>
    <w:rPr>
      <w:rFonts w:ascii="宋体" w:eastAsia="宋体" w:hAnsi="Times New Roman" w:cs="Courier New"/>
      <w:kern w:val="2"/>
      <w:sz w:val="21"/>
      <w:szCs w:val="21"/>
      <w:lang w:val="en-US" w:eastAsia="zh-CN"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zh-CN" w:bidi="ar-SA"/>
    </w:rPr>
  </w:style>
  <w:style w:type="paragraph" w:customStyle="1" w:styleId="4311">
    <w:name w:val="正文431"/>
    <w:pPr>
      <w:widowControl w:val="0"/>
      <w:jc w:val="both"/>
    </w:pPr>
    <w:rPr>
      <w:rFonts w:ascii="Calibri" w:eastAsia="宋体" w:hAnsi="Calibri" w:cs="Times New Roman"/>
      <w:kern w:val="2"/>
      <w:sz w:val="21"/>
      <w:szCs w:val="24"/>
      <w:lang w:val="en-US" w:eastAsia="zh-CN" w:bidi="ar-SA"/>
    </w:rPr>
  </w:style>
  <w:style w:type="paragraph" w:customStyle="1" w:styleId="9600">
    <w:name w:val="正文960"/>
    <w:pPr>
      <w:widowControl w:val="0"/>
      <w:jc w:val="both"/>
    </w:pPr>
    <w:rPr>
      <w:rFonts w:ascii="Calibri" w:eastAsia="宋体" w:hAnsi="Calibri" w:cs="Times New Roman"/>
      <w:kern w:val="2"/>
      <w:sz w:val="21"/>
      <w:szCs w:val="22"/>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zh-CN"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zh-CN" w:bidi="ar-SA"/>
    </w:rPr>
  </w:style>
  <w:style w:type="paragraph" w:customStyle="1" w:styleId="10460">
    <w:name w:val="正文1046"/>
    <w:pPr>
      <w:widowControl w:val="0"/>
      <w:jc w:val="both"/>
    </w:pPr>
    <w:rPr>
      <w:rFonts w:ascii="Calibri" w:eastAsia="宋体" w:hAnsi="Calibri" w:cs="Times New Roman"/>
      <w:kern w:val="2"/>
      <w:sz w:val="21"/>
      <w:szCs w:val="24"/>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495">
    <w:name w:val="正文495"/>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9120">
    <w:name w:val="正文912"/>
    <w:pPr>
      <w:widowControl w:val="0"/>
      <w:jc w:val="both"/>
    </w:pPr>
    <w:rPr>
      <w:rFonts w:ascii="Calibri" w:eastAsia="宋体" w:hAnsi="Calibri"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852">
    <w:name w:val="纯文本85"/>
    <w:pPr>
      <w:widowControl w:val="0"/>
      <w:jc w:val="both"/>
    </w:pPr>
    <w:rPr>
      <w:rFonts w:ascii="宋体" w:eastAsia="宋体" w:hAnsi="Times New Roman" w:cs="Courier New"/>
      <w:kern w:val="2"/>
      <w:sz w:val="21"/>
      <w:szCs w:val="21"/>
      <w:lang w:val="en-US" w:eastAsia="zh-CN" w:bidi="ar-SA"/>
    </w:rPr>
  </w:style>
  <w:style w:type="paragraph" w:customStyle="1" w:styleId="264">
    <w:name w:val="正文26"/>
    <w:pPr>
      <w:widowControl w:val="0"/>
      <w:jc w:val="both"/>
    </w:pPr>
    <w:rPr>
      <w:rFonts w:ascii="Calibri" w:eastAsia="宋体" w:hAnsi="Calibri" w:cs="Times New Roman"/>
      <w:kern w:val="2"/>
      <w:sz w:val="21"/>
      <w:szCs w:val="22"/>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zh-CN" w:bidi="ar-SA"/>
    </w:rPr>
  </w:style>
  <w:style w:type="paragraph" w:customStyle="1" w:styleId="5350">
    <w:name w:val="正文535"/>
    <w:pPr>
      <w:widowControl w:val="0"/>
      <w:jc w:val="both"/>
    </w:pPr>
    <w:rPr>
      <w:rFonts w:ascii="Calibri" w:eastAsia="宋体" w:hAnsi="Calibri"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zh-CN" w:bidi="ar-SA"/>
    </w:rPr>
  </w:style>
  <w:style w:type="paragraph" w:customStyle="1" w:styleId="a36">
    <w:name w:val="公式样式 函数"/>
    <w:rPr>
      <w:rFonts w:ascii="Times New Roman" w:eastAsia="宋体" w:hAnsi="Times New Roman" w:cs="Times New Roman"/>
      <w:kern w:val="2"/>
      <w:sz w:val="20"/>
      <w:szCs w:val="28"/>
      <w:lang w:val="en-US" w:eastAsia="zh-CN" w:bidi="ar-SA"/>
    </w:rPr>
  </w:style>
  <w:style w:type="paragraph" w:customStyle="1" w:styleId="2640">
    <w:name w:val="正文264"/>
    <w:pPr>
      <w:widowControl w:val="0"/>
      <w:jc w:val="both"/>
    </w:pPr>
    <w:rPr>
      <w:rFonts w:ascii="Calibri" w:eastAsia="宋体" w:hAnsi="Calibri"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zh-CN" w:bidi="ar-SA"/>
    </w:rPr>
  </w:style>
  <w:style w:type="paragraph" w:customStyle="1" w:styleId="368">
    <w:name w:val="正文36"/>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zh-CN" w:bidi="ar-SA"/>
    </w:rPr>
  </w:style>
  <w:style w:type="paragraph" w:customStyle="1" w:styleId="662">
    <w:name w:val="正文662"/>
    <w:pPr>
      <w:widowControl w:val="0"/>
      <w:jc w:val="both"/>
    </w:pPr>
    <w:rPr>
      <w:rFonts w:ascii="Calibri" w:eastAsia="宋体" w:hAnsi="Calibri" w:cs="Times New Roman"/>
      <w:kern w:val="2"/>
      <w:sz w:val="21"/>
      <w:szCs w:val="24"/>
      <w:lang w:val="en-US" w:eastAsia="zh-CN" w:bidi="ar-SA"/>
    </w:rPr>
  </w:style>
  <w:style w:type="paragraph" w:customStyle="1" w:styleId="3950">
    <w:name w:val="正文395"/>
    <w:pPr>
      <w:widowControl w:val="0"/>
      <w:jc w:val="both"/>
    </w:pPr>
    <w:rPr>
      <w:rFonts w:ascii="Calibri" w:eastAsia="宋体" w:hAnsi="Calibri" w:cs="Times New Roman"/>
      <w:kern w:val="2"/>
      <w:sz w:val="21"/>
      <w:szCs w:val="24"/>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eastAsia="zh-CN"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zh-CN" w:bidi="ar-SA"/>
    </w:rPr>
  </w:style>
  <w:style w:type="paragraph" w:customStyle="1" w:styleId="50810">
    <w:name w:val="样式 508 10 磅"/>
    <w:pPr>
      <w:widowControl w:val="0"/>
      <w:jc w:val="both"/>
    </w:pPr>
    <w:rPr>
      <w:rFonts w:ascii="等线" w:eastAsia="等线" w:hAnsi="Times New Roman" w:cs="Arial"/>
      <w:kern w:val="2"/>
      <w:sz w:val="21"/>
      <w:szCs w:val="22"/>
      <w:lang w:val="en-US" w:eastAsia="zh-CN"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2270">
    <w:name w:val="正文227"/>
    <w:pPr>
      <w:widowControl w:val="0"/>
      <w:jc w:val="both"/>
    </w:pPr>
    <w:rPr>
      <w:rFonts w:ascii="Calibri" w:eastAsia="宋体" w:hAnsi="Calibri" w:cs="Times New Roman"/>
      <w:kern w:val="2"/>
      <w:sz w:val="21"/>
      <w:szCs w:val="24"/>
      <w:lang w:val="en-US" w:eastAsia="zh-CN" w:bidi="ar-SA"/>
    </w:rPr>
  </w:style>
  <w:style w:type="paragraph" w:customStyle="1" w:styleId="11710">
    <w:name w:val="正文1171"/>
    <w:pPr>
      <w:widowControl w:val="0"/>
      <w:jc w:val="both"/>
    </w:pPr>
    <w:rPr>
      <w:rFonts w:ascii="Calibri" w:eastAsia="宋体" w:hAnsi="Calibri" w:cs="Times New Roman"/>
      <w:kern w:val="2"/>
      <w:sz w:val="21"/>
      <w:szCs w:val="24"/>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580">
    <w:name w:val="纯文本58"/>
    <w:pPr>
      <w:widowControl w:val="0"/>
      <w:jc w:val="both"/>
    </w:pPr>
    <w:rPr>
      <w:rFonts w:ascii="宋体" w:eastAsia="宋体" w:hAnsi="Times New Roman" w:cs="Courier New"/>
      <w:kern w:val="2"/>
      <w:sz w:val="21"/>
      <w:szCs w:val="21"/>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15">
    <w:name w:val="正文81"/>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8620">
    <w:name w:val="正文862"/>
    <w:pPr>
      <w:widowControl w:val="0"/>
      <w:jc w:val="both"/>
    </w:pPr>
    <w:rPr>
      <w:rFonts w:ascii="Calibri" w:eastAsia="宋体" w:hAnsi="Calibri" w:cs="Times New Roman"/>
      <w:kern w:val="2"/>
      <w:sz w:val="21"/>
      <w:szCs w:val="22"/>
      <w:lang w:val="en-US" w:eastAsia="zh-CN"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zh-CN" w:bidi="ar-SA"/>
    </w:rPr>
  </w:style>
  <w:style w:type="paragraph" w:customStyle="1" w:styleId="10011">
    <w:name w:val="正文1001"/>
    <w:pPr>
      <w:widowControl w:val="0"/>
      <w:jc w:val="both"/>
    </w:pPr>
    <w:rPr>
      <w:rFonts w:ascii="Calibri" w:eastAsia="宋体" w:hAnsi="Calibri"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zh-CN" w:bidi="ar-SA"/>
    </w:rPr>
  </w:style>
  <w:style w:type="paragraph" w:customStyle="1" w:styleId="a38">
    <w:name w:val="公式样式 符号"/>
    <w:rPr>
      <w:rFonts w:ascii="Calibri" w:eastAsia="宋体" w:hAnsi="Calibri" w:cs="Times New Roman"/>
      <w:kern w:val="2"/>
      <w:sz w:val="20"/>
      <w:szCs w:val="28"/>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5212">
    <w:name w:val="正文52"/>
    <w:pPr>
      <w:widowControl w:val="0"/>
      <w:jc w:val="both"/>
    </w:pPr>
    <w:rPr>
      <w:rFonts w:ascii="Calibri" w:eastAsia="宋体" w:hAnsi="Calibri" w:cs="Times New Roman"/>
      <w:kern w:val="2"/>
      <w:sz w:val="21"/>
      <w:szCs w:val="22"/>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07">
    <w:name w:val="纯文本70"/>
    <w:pPr>
      <w:widowControl w:val="0"/>
      <w:jc w:val="both"/>
    </w:pPr>
    <w:rPr>
      <w:rFonts w:ascii="宋体" w:eastAsia="宋体" w:hAnsi="Times New Roman"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5270">
    <w:name w:val="正文527"/>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eastAsia="zh-CN"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120">
    <w:name w:val="正文1112"/>
    <w:pPr>
      <w:widowControl w:val="0"/>
      <w:jc w:val="both"/>
    </w:pPr>
    <w:rPr>
      <w:rFonts w:ascii="Calibri" w:eastAsia="宋体" w:hAnsi="Calibri" w:cs="Times New Roman"/>
      <w:kern w:val="2"/>
      <w:sz w:val="21"/>
      <w:szCs w:val="24"/>
      <w:lang w:val="en-US" w:eastAsia="zh-CN"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1321">
    <w:name w:val="正文132"/>
    <w:pPr>
      <w:widowControl w:val="0"/>
      <w:jc w:val="both"/>
    </w:pPr>
    <w:rPr>
      <w:rFonts w:ascii="Calibri" w:eastAsia="宋体" w:hAnsi="Calibri" w:cs="Times New Roman"/>
      <w:kern w:val="2"/>
      <w:sz w:val="21"/>
      <w:szCs w:val="24"/>
      <w:lang w:val="en-US" w:eastAsia="zh-CN" w:bidi="ar-SA"/>
    </w:rPr>
  </w:style>
  <w:style w:type="paragraph" w:customStyle="1" w:styleId="4113">
    <w:name w:val="正文41"/>
    <w:pPr>
      <w:widowControl w:val="0"/>
      <w:jc w:val="both"/>
    </w:pPr>
    <w:rPr>
      <w:rFonts w:ascii="Calibri" w:eastAsia="宋体" w:hAnsi="Calibri" w:cs="Times New Roman"/>
      <w:kern w:val="2"/>
      <w:sz w:val="21"/>
      <w:szCs w:val="22"/>
      <w:lang w:val="en-US" w:eastAsia="zh-CN"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719">
    <w:name w:val="正文7"/>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zh-CN"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740">
    <w:name w:val="正文174"/>
    <w:pPr>
      <w:widowControl w:val="0"/>
      <w:jc w:val="both"/>
    </w:pPr>
    <w:rPr>
      <w:rFonts w:ascii="Calibri" w:eastAsia="宋体" w:hAnsi="Calibri" w:cs="Times New Roman"/>
      <w:kern w:val="2"/>
      <w:sz w:val="21"/>
      <w:szCs w:val="24"/>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2330">
    <w:name w:val="正文233"/>
    <w:pPr>
      <w:widowControl w:val="0"/>
      <w:jc w:val="both"/>
    </w:pPr>
    <w:rPr>
      <w:rFonts w:ascii="Calibri" w:eastAsia="宋体" w:hAnsi="Calibri" w:cs="Times New Roman"/>
      <w:kern w:val="2"/>
      <w:sz w:val="21"/>
      <w:szCs w:val="24"/>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723">
    <w:name w:val="正文723"/>
    <w:pPr>
      <w:widowControl w:val="0"/>
      <w:jc w:val="both"/>
    </w:pPr>
    <w:rPr>
      <w:rFonts w:ascii="Calibri" w:eastAsia="宋体" w:hAnsi="Calibri" w:cs="Times New Roman"/>
      <w:kern w:val="2"/>
      <w:sz w:val="21"/>
      <w:szCs w:val="24"/>
      <w:lang w:val="en-US" w:eastAsia="zh-CN" w:bidi="ar-SA"/>
    </w:rPr>
  </w:style>
  <w:style w:type="paragraph" w:customStyle="1" w:styleId="188">
    <w:name w:val="正文188"/>
    <w:pPr>
      <w:widowControl w:val="0"/>
      <w:jc w:val="both"/>
    </w:pPr>
    <w:rPr>
      <w:rFonts w:ascii="Calibri" w:eastAsia="宋体" w:hAnsi="Calibri" w:cs="Times New Roman"/>
      <w:kern w:val="2"/>
      <w:sz w:val="21"/>
      <w:szCs w:val="24"/>
      <w:lang w:val="en-US" w:eastAsia="zh-CN" w:bidi="ar-SA"/>
    </w:rPr>
  </w:style>
  <w:style w:type="paragraph" w:customStyle="1" w:styleId="1600">
    <w:name w:val="正文160"/>
    <w:pPr>
      <w:widowControl w:val="0"/>
      <w:jc w:val="both"/>
    </w:pPr>
    <w:rPr>
      <w:rFonts w:ascii="Calibri" w:eastAsia="宋体" w:hAnsi="Calibri" w:cs="Times New Roman"/>
      <w:kern w:val="2"/>
      <w:sz w:val="21"/>
      <w:szCs w:val="24"/>
      <w:lang w:val="en-US" w:eastAsia="zh-CN" w:bidi="ar-SA"/>
    </w:rPr>
  </w:style>
  <w:style w:type="paragraph" w:customStyle="1" w:styleId="7011">
    <w:name w:val="正文70"/>
    <w:pPr>
      <w:widowControl w:val="0"/>
      <w:jc w:val="both"/>
    </w:pPr>
    <w:rPr>
      <w:rFonts w:ascii="Calibri" w:eastAsia="宋体" w:hAnsi="Calibri" w:cs="Times New Roman"/>
      <w:kern w:val="2"/>
      <w:sz w:val="21"/>
      <w:szCs w:val="24"/>
      <w:lang w:val="en-US" w:eastAsia="zh-CN" w:bidi="ar-SA"/>
    </w:rPr>
  </w:style>
  <w:style w:type="paragraph" w:customStyle="1" w:styleId="5070">
    <w:name w:val="正文507"/>
    <w:pPr>
      <w:widowControl w:val="0"/>
      <w:jc w:val="both"/>
    </w:pPr>
    <w:rPr>
      <w:rFonts w:ascii="Calibri" w:eastAsia="宋体" w:hAnsi="Calibri"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0170">
    <w:name w:val="正文1017"/>
    <w:pPr>
      <w:widowControl w:val="0"/>
      <w:jc w:val="both"/>
    </w:pPr>
    <w:rPr>
      <w:rFonts w:ascii="Calibri" w:eastAsia="宋体" w:hAnsi="Calibri"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eastAsia="zh-CN" w:bidi="ar-SA"/>
    </w:rPr>
  </w:style>
  <w:style w:type="paragraph" w:customStyle="1" w:styleId="385">
    <w:name w:val="正文385"/>
    <w:pPr>
      <w:widowControl w:val="0"/>
      <w:jc w:val="both"/>
    </w:pPr>
    <w:rPr>
      <w:rFonts w:ascii="Calibri" w:eastAsia="宋体" w:hAnsi="Calibri" w:cs="Times New Roman"/>
      <w:kern w:val="2"/>
      <w:sz w:val="21"/>
      <w:szCs w:val="24"/>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eastAsia="zh-CN" w:bidi="ar-SA"/>
    </w:rPr>
  </w:style>
  <w:style w:type="paragraph" w:customStyle="1" w:styleId="5400">
    <w:name w:val="正文540"/>
    <w:pPr>
      <w:widowControl w:val="0"/>
      <w:jc w:val="both"/>
    </w:pPr>
    <w:rPr>
      <w:rFonts w:ascii="Calibri" w:eastAsia="宋体" w:hAnsi="Calibri"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lang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4080">
    <w:name w:val="正文408"/>
    <w:pPr>
      <w:widowControl w:val="0"/>
      <w:jc w:val="both"/>
    </w:pPr>
    <w:rPr>
      <w:rFonts w:ascii="Calibri" w:eastAsia="宋体" w:hAnsi="Calibri"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zh-CN" w:bidi="ar-SA"/>
    </w:rPr>
  </w:style>
  <w:style w:type="paragraph" w:customStyle="1" w:styleId="12210">
    <w:name w:val="纯文本122"/>
    <w:pPr>
      <w:widowControl w:val="0"/>
      <w:jc w:val="both"/>
    </w:pPr>
    <w:rPr>
      <w:rFonts w:ascii="宋体" w:eastAsia="宋体" w:hAnsi="Times New Roman" w:cs="Courier New"/>
      <w:kern w:val="2"/>
      <w:sz w:val="21"/>
      <w:szCs w:val="21"/>
      <w:lang w:val="en-US" w:eastAsia="zh-CN"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zh-CN"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7140">
    <w:name w:val="正文714"/>
    <w:pPr>
      <w:widowControl w:val="0"/>
      <w:jc w:val="both"/>
    </w:pPr>
    <w:rPr>
      <w:rFonts w:ascii="Calibri" w:eastAsia="宋体" w:hAnsi="Calibri" w:cs="Times New Roman"/>
      <w:kern w:val="2"/>
      <w:sz w:val="21"/>
      <w:szCs w:val="24"/>
      <w:lang w:val="en-US" w:eastAsia="zh-CN"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eastAsia="zh-CN"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eastAsia="zh-CN" w:bidi="ar-SA"/>
    </w:rPr>
  </w:style>
  <w:style w:type="paragraph" w:customStyle="1" w:styleId="10060">
    <w:name w:val="正文1006"/>
    <w:pPr>
      <w:widowControl w:val="0"/>
      <w:jc w:val="both"/>
    </w:pPr>
    <w:rPr>
      <w:rFonts w:ascii="Calibri" w:eastAsia="宋体" w:hAnsi="Calibri" w:cs="Times New Roman"/>
      <w:kern w:val="2"/>
      <w:sz w:val="21"/>
      <w:szCs w:val="22"/>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3320">
    <w:name w:val="正文332"/>
    <w:pPr>
      <w:widowControl w:val="0"/>
      <w:jc w:val="both"/>
    </w:pPr>
    <w:rPr>
      <w:rFonts w:ascii="Calibri" w:eastAsia="宋体" w:hAnsi="Calibri" w:cs="Times New Roman"/>
      <w:kern w:val="2"/>
      <w:sz w:val="21"/>
      <w:szCs w:val="24"/>
      <w:lang w:val="en-US" w:eastAsia="zh-CN"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zh-CN" w:bidi="ar-SA"/>
    </w:rPr>
  </w:style>
  <w:style w:type="paragraph" w:customStyle="1" w:styleId="7211">
    <w:name w:val="正文72"/>
    <w:pPr>
      <w:widowControl w:val="0"/>
      <w:jc w:val="both"/>
    </w:pPr>
    <w:rPr>
      <w:rFonts w:ascii="Calibri" w:eastAsia="宋体" w:hAnsi="Calibri"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zh-CN" w:bidi="ar-SA"/>
    </w:rPr>
  </w:style>
  <w:style w:type="paragraph" w:customStyle="1" w:styleId="546">
    <w:name w:val="正文5"/>
    <w:pPr>
      <w:widowControl w:val="0"/>
      <w:jc w:val="both"/>
    </w:pPr>
    <w:rPr>
      <w:rFonts w:ascii="Calibri" w:eastAsia="宋体" w:hAnsi="Calibri" w:cs="Times New Roman"/>
      <w:kern w:val="2"/>
      <w:sz w:val="21"/>
      <w:szCs w:val="24"/>
      <w:lang w:val="en-US" w:eastAsia="zh-CN" w:bidi="ar-SA"/>
    </w:rPr>
  </w:style>
  <w:style w:type="paragraph" w:customStyle="1" w:styleId="3611">
    <w:name w:val="正文361"/>
    <w:pPr>
      <w:widowControl w:val="0"/>
      <w:jc w:val="both"/>
    </w:pPr>
    <w:rPr>
      <w:rFonts w:ascii="Calibri" w:eastAsia="宋体" w:hAnsi="Calibri" w:cs="Times New Roman"/>
      <w:kern w:val="2"/>
      <w:sz w:val="21"/>
      <w:szCs w:val="24"/>
      <w:lang w:val="en-US" w:eastAsia="zh-CN" w:bidi="ar-SA"/>
    </w:rPr>
  </w:style>
  <w:style w:type="paragraph" w:customStyle="1" w:styleId="8411">
    <w:name w:val="正文84"/>
    <w:pPr>
      <w:widowControl w:val="0"/>
      <w:jc w:val="both"/>
    </w:pPr>
    <w:rPr>
      <w:rFonts w:ascii="Calibri" w:eastAsia="宋体" w:hAnsi="Calibri" w:cs="Times New Roman"/>
      <w:kern w:val="2"/>
      <w:sz w:val="21"/>
      <w:szCs w:val="24"/>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3050">
    <w:name w:val="正文305"/>
    <w:pPr>
      <w:widowControl w:val="0"/>
      <w:jc w:val="both"/>
    </w:pPr>
    <w:rPr>
      <w:rFonts w:ascii="Calibri" w:eastAsia="宋体" w:hAnsi="Calibri"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0360">
    <w:name w:val="正文1036"/>
    <w:rPr>
      <w:rFonts w:ascii="Calibri" w:eastAsia="宋体" w:hAnsi="Calibri" w:cs="Times New Roman"/>
      <w:kern w:val="2"/>
      <w:sz w:val="21"/>
      <w:szCs w:val="21"/>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133">
    <w:name w:val="正文1133"/>
    <w:pPr>
      <w:widowControl w:val="0"/>
      <w:jc w:val="both"/>
    </w:pPr>
    <w:rPr>
      <w:rFonts w:ascii="Calibri" w:eastAsia="宋体" w:hAnsi="Calibri" w:cs="Times New Roman"/>
      <w:kern w:val="2"/>
      <w:sz w:val="21"/>
      <w:szCs w:val="24"/>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5760">
    <w:name w:val="正文576"/>
    <w:pPr>
      <w:widowControl w:val="0"/>
      <w:jc w:val="both"/>
    </w:pPr>
    <w:rPr>
      <w:rFonts w:ascii="Calibri" w:eastAsia="宋体" w:hAnsi="Calibri" w:cs="Times New Roman"/>
      <w:kern w:val="2"/>
      <w:sz w:val="21"/>
      <w:szCs w:val="24"/>
      <w:lang w:val="en-US" w:eastAsia="zh-CN"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509">
    <w:name w:val="正文509"/>
    <w:pPr>
      <w:widowControl w:val="0"/>
      <w:jc w:val="both"/>
    </w:pPr>
    <w:rPr>
      <w:rFonts w:ascii="Calibri" w:eastAsia="宋体" w:hAnsi="Calibri" w:cs="Times New Roman"/>
      <w:kern w:val="2"/>
      <w:sz w:val="21"/>
      <w:szCs w:val="24"/>
      <w:lang w:val="en-US" w:eastAsia="zh-CN"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zh-CN" w:bidi="ar-SA"/>
    </w:rPr>
  </w:style>
  <w:style w:type="paragraph" w:customStyle="1" w:styleId="995">
    <w:name w:val="正文99"/>
    <w:pPr>
      <w:widowControl w:val="0"/>
      <w:jc w:val="both"/>
    </w:pPr>
    <w:rPr>
      <w:rFonts w:ascii="Calibri" w:eastAsia="宋体" w:hAnsi="Calibri" w:cs="Times New Roman"/>
      <w:kern w:val="2"/>
      <w:sz w:val="21"/>
      <w:szCs w:val="24"/>
      <w:lang w:val="en-US" w:eastAsia="zh-CN"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lang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zh-CN" w:bidi="ar-SA"/>
    </w:rPr>
  </w:style>
  <w:style w:type="paragraph" w:customStyle="1" w:styleId="1712">
    <w:name w:val="纯文本17"/>
    <w:pPr>
      <w:widowControl w:val="0"/>
      <w:jc w:val="both"/>
    </w:pPr>
    <w:rPr>
      <w:rFonts w:ascii="宋体" w:eastAsia="宋体" w:hAnsi="Times New Roman" w:cs="Courier New"/>
      <w:kern w:val="2"/>
      <w:sz w:val="21"/>
      <w:szCs w:val="21"/>
      <w:lang w:val="en-US" w:eastAsia="zh-CN"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zh-CN"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zh-CN" w:bidi="ar-SA"/>
    </w:rPr>
  </w:style>
  <w:style w:type="paragraph" w:customStyle="1" w:styleId="467">
    <w:name w:val="纯文本46"/>
    <w:pPr>
      <w:widowControl w:val="0"/>
      <w:jc w:val="both"/>
    </w:pPr>
    <w:rPr>
      <w:rFonts w:ascii="宋体" w:eastAsia="宋体" w:hAnsi="Times New Roman" w:cs="Courier New"/>
      <w:kern w:val="2"/>
      <w:sz w:val="21"/>
      <w:szCs w:val="21"/>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9650">
    <w:name w:val="正文965"/>
    <w:pPr>
      <w:widowControl w:val="0"/>
      <w:jc w:val="both"/>
    </w:pPr>
    <w:rPr>
      <w:rFonts w:ascii="Calibri" w:eastAsia="宋体" w:hAnsi="Calibri" w:cs="Times New Roman"/>
      <w:kern w:val="2"/>
      <w:sz w:val="21"/>
      <w:szCs w:val="22"/>
      <w:lang w:val="en-US" w:eastAsia="zh-CN" w:bidi="ar-SA"/>
    </w:rPr>
  </w:style>
  <w:style w:type="paragraph" w:customStyle="1" w:styleId="2400">
    <w:name w:val="正文240"/>
    <w:pPr>
      <w:widowControl w:val="0"/>
      <w:jc w:val="both"/>
    </w:pPr>
    <w:rPr>
      <w:rFonts w:ascii="Calibri" w:eastAsia="宋体" w:hAnsi="Calibri" w:cs="Times New Roman"/>
      <w:kern w:val="2"/>
      <w:sz w:val="21"/>
      <w:szCs w:val="24"/>
      <w:lang w:val="en-US" w:eastAsia="zh-CN" w:bidi="ar-SA"/>
    </w:rPr>
  </w:style>
  <w:style w:type="paragraph" w:customStyle="1" w:styleId="9560">
    <w:name w:val="正文956"/>
    <w:pPr>
      <w:widowControl w:val="0"/>
      <w:jc w:val="both"/>
    </w:pPr>
    <w:rPr>
      <w:rFonts w:ascii="Calibri" w:eastAsia="宋体" w:hAnsi="Calibri" w:cs="Times New Roman"/>
      <w:kern w:val="2"/>
      <w:sz w:val="21"/>
      <w:szCs w:val="22"/>
      <w:lang w:val="en-US" w:eastAsia="zh-CN" w:bidi="ar-SA"/>
    </w:rPr>
  </w:style>
  <w:style w:type="paragraph" w:customStyle="1" w:styleId="41210">
    <w:name w:val="样式 412 10 磅"/>
    <w:pPr>
      <w:widowControl w:val="0"/>
      <w:jc w:val="both"/>
    </w:pPr>
    <w:rPr>
      <w:rFonts w:ascii="宋体" w:eastAsia="宋体" w:hAnsi="Times New Roman" w:cs="Times New Roman"/>
      <w:kern w:val="2"/>
      <w:sz w:val="21"/>
      <w:szCs w:val="21"/>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1137">
    <w:name w:val="1"/>
    <w:pPr>
      <w:ind w:firstLine="200"/>
      <w:jc w:val="both"/>
    </w:pPr>
    <w:rPr>
      <w:rFonts w:ascii="宋体" w:eastAsia="宋体" w:hAnsi="Times New Roman" w:cs="Calibri"/>
      <w:kern w:val="2"/>
      <w:sz w:val="28"/>
      <w:szCs w:val="28"/>
      <w:lang w:val="en-US" w:eastAsia="zh-CN" w:bidi="ar-SA"/>
    </w:rPr>
  </w:style>
  <w:style w:type="paragraph" w:customStyle="1" w:styleId="9950">
    <w:name w:val="正文995"/>
    <w:pPr>
      <w:widowControl w:val="0"/>
      <w:jc w:val="both"/>
    </w:pPr>
    <w:rPr>
      <w:rFonts w:ascii="Calibri" w:eastAsia="宋体" w:hAnsi="Calibri" w:cs="Times New Roman"/>
      <w:kern w:val="2"/>
      <w:sz w:val="21"/>
      <w:szCs w:val="24"/>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9180">
    <w:name w:val="正文918"/>
    <w:pPr>
      <w:widowControl w:val="0"/>
      <w:jc w:val="both"/>
    </w:pPr>
    <w:rPr>
      <w:rFonts w:ascii="Calibri" w:eastAsia="宋体" w:hAnsi="Calibri" w:cs="Times New Roman"/>
      <w:kern w:val="2"/>
      <w:sz w:val="21"/>
      <w:szCs w:val="24"/>
      <w:lang w:val="en-US" w:eastAsia="zh-CN" w:bidi="ar-SA"/>
    </w:rPr>
  </w:style>
  <w:style w:type="paragraph" w:customStyle="1" w:styleId="348">
    <w:name w:val="正文3"/>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zh-CN" w:bidi="ar-SA"/>
    </w:rPr>
  </w:style>
  <w:style w:type="paragraph" w:customStyle="1" w:styleId="6811">
    <w:name w:val="纯文本68"/>
    <w:pPr>
      <w:widowControl w:val="0"/>
      <w:jc w:val="both"/>
    </w:pPr>
    <w:rPr>
      <w:rFonts w:ascii="宋体" w:eastAsia="宋体" w:hAnsi="Times New Roman" w:cs="Courier New"/>
      <w:kern w:val="2"/>
      <w:sz w:val="21"/>
      <w:szCs w:val="21"/>
      <w:lang w:val="en-US" w:eastAsia="zh-CN" w:bidi="ar-SA"/>
    </w:rPr>
  </w:style>
  <w:style w:type="paragraph" w:customStyle="1" w:styleId="1315">
    <w:name w:val="纯文本13"/>
    <w:pPr>
      <w:widowControl w:val="0"/>
      <w:jc w:val="both"/>
    </w:pPr>
    <w:rPr>
      <w:rFonts w:ascii="宋体" w:eastAsia="宋体" w:hAnsi="Times New Roman" w:cs="Courier New"/>
      <w:kern w:val="2"/>
      <w:sz w:val="21"/>
      <w:szCs w:val="21"/>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zh-CN" w:bidi="ar-SA"/>
    </w:rPr>
  </w:style>
  <w:style w:type="paragraph" w:customStyle="1" w:styleId="997">
    <w:name w:val="纯文本99"/>
    <w:pPr>
      <w:widowControl w:val="0"/>
      <w:jc w:val="both"/>
    </w:pPr>
    <w:rPr>
      <w:rFonts w:ascii="宋体" w:eastAsia="宋体" w:hAnsi="Times New Roman" w:cs="Courier New"/>
      <w:kern w:val="2"/>
      <w:sz w:val="21"/>
      <w:szCs w:val="21"/>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eastAsia="zh-CN"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zh-CN"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eastAsia="zh-CN"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zh-CN"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eastAsia="zh-CN" w:bidi="ar-SA"/>
    </w:rPr>
  </w:style>
  <w:style w:type="paragraph" w:customStyle="1" w:styleId="1514">
    <w:name w:val="纯文本15"/>
    <w:pPr>
      <w:widowControl w:val="0"/>
      <w:jc w:val="both"/>
    </w:pPr>
    <w:rPr>
      <w:rFonts w:ascii="宋体" w:eastAsia="宋体" w:hAnsi="Times New Roman" w:cs="Courier New"/>
      <w:kern w:val="2"/>
      <w:sz w:val="21"/>
      <w:szCs w:val="21"/>
      <w:lang w:val="en-US" w:eastAsia="zh-CN"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eastAsia="zh-CN"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9330">
    <w:name w:val="正文933"/>
    <w:pPr>
      <w:widowControl w:val="0"/>
      <w:jc w:val="both"/>
    </w:pPr>
    <w:rPr>
      <w:rFonts w:ascii="Calibri" w:eastAsia="宋体" w:hAnsi="Calibri" w:cs="Times New Roman"/>
      <w:kern w:val="2"/>
      <w:sz w:val="21"/>
      <w:szCs w:val="24"/>
      <w:lang w:val="en-US" w:eastAsia="zh-CN" w:bidi="ar-SA"/>
    </w:rPr>
  </w:style>
  <w:style w:type="paragraph" w:customStyle="1" w:styleId="5311">
    <w:name w:val="纯文本53"/>
    <w:pPr>
      <w:widowControl w:val="0"/>
      <w:jc w:val="both"/>
    </w:pPr>
    <w:rPr>
      <w:rFonts w:ascii="宋体" w:eastAsia="宋体" w:hAnsi="Times New Roman" w:cs="Courier New"/>
      <w:kern w:val="2"/>
      <w:sz w:val="21"/>
      <w:szCs w:val="21"/>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zh-CN" w:bidi="ar-SA"/>
    </w:rPr>
  </w:style>
  <w:style w:type="paragraph" w:customStyle="1" w:styleId="11280">
    <w:name w:val="正文1128"/>
    <w:pPr>
      <w:widowControl w:val="0"/>
      <w:jc w:val="both"/>
    </w:pPr>
    <w:rPr>
      <w:rFonts w:ascii="Calibri" w:eastAsia="宋体" w:hAnsi="Calibri"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9000">
    <w:name w:val="正文900"/>
    <w:pPr>
      <w:widowControl w:val="0"/>
      <w:jc w:val="both"/>
    </w:pPr>
    <w:rPr>
      <w:rFonts w:ascii="Calibri" w:eastAsia="宋体" w:hAnsi="Calibri" w:cs="Times New Roman"/>
      <w:kern w:val="2"/>
      <w:sz w:val="21"/>
      <w:szCs w:val="22"/>
      <w:lang w:val="en-US" w:eastAsia="zh-CN"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eastAsia="zh-CN" w:bidi="ar-SA"/>
    </w:rPr>
  </w:style>
  <w:style w:type="paragraph" w:customStyle="1" w:styleId="1840">
    <w:name w:val="正文184"/>
    <w:pPr>
      <w:widowControl w:val="0"/>
      <w:jc w:val="both"/>
    </w:pPr>
    <w:rPr>
      <w:rFonts w:ascii="Calibri" w:eastAsia="宋体" w:hAnsi="Calibri"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zh-CN"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zh-CN" w:bidi="ar-SA"/>
    </w:rPr>
  </w:style>
  <w:style w:type="paragraph" w:customStyle="1" w:styleId="9230">
    <w:name w:val="正文923"/>
    <w:pPr>
      <w:widowControl w:val="0"/>
      <w:jc w:val="both"/>
    </w:pPr>
    <w:rPr>
      <w:rFonts w:ascii="Calibri" w:eastAsia="宋体" w:hAnsi="Calibri" w:cs="Times New Roman"/>
      <w:kern w:val="2"/>
      <w:sz w:val="21"/>
      <w:szCs w:val="24"/>
      <w:lang w:val="en-US" w:eastAsia="zh-CN" w:bidi="ar-SA"/>
    </w:rPr>
  </w:style>
  <w:style w:type="paragraph" w:customStyle="1" w:styleId="1185">
    <w:name w:val="正文11"/>
    <w:pPr>
      <w:widowControl w:val="0"/>
      <w:jc w:val="both"/>
    </w:pPr>
    <w:rPr>
      <w:rFonts w:ascii="Calibri" w:eastAsia="宋体" w:hAnsi="Calibri" w:cs="Times New Roman"/>
      <w:kern w:val="2"/>
      <w:sz w:val="21"/>
      <w:szCs w:val="22"/>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zh-CN"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zh-CN" w:bidi="ar-SA"/>
    </w:rPr>
  </w:style>
  <w:style w:type="paragraph" w:customStyle="1" w:styleId="6390">
    <w:name w:val="正文639"/>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zh-CN" w:bidi="ar-SA"/>
    </w:rPr>
  </w:style>
  <w:style w:type="paragraph" w:customStyle="1" w:styleId="5680">
    <w:name w:val="正文568"/>
    <w:pPr>
      <w:widowControl w:val="0"/>
      <w:jc w:val="both"/>
    </w:pPr>
    <w:rPr>
      <w:rFonts w:ascii="Calibri" w:eastAsia="宋体" w:hAnsi="Calibri" w:cs="Times New Roman"/>
      <w:kern w:val="2"/>
      <w:sz w:val="21"/>
      <w:szCs w:val="24"/>
      <w:lang w:val="en-US" w:eastAsia="zh-CN" w:bidi="ar-SA"/>
    </w:rPr>
  </w:style>
  <w:style w:type="paragraph" w:customStyle="1" w:styleId="7070">
    <w:name w:val="正文707"/>
    <w:pPr>
      <w:widowControl w:val="0"/>
      <w:jc w:val="both"/>
    </w:pPr>
    <w:rPr>
      <w:rFonts w:ascii="Calibri" w:eastAsia="宋体" w:hAnsi="Calibri"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zh-CN"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3520">
    <w:name w:val="正文352"/>
    <w:pPr>
      <w:widowControl w:val="0"/>
      <w:jc w:val="both"/>
    </w:pPr>
    <w:rPr>
      <w:rFonts w:ascii="Calibri" w:eastAsia="宋体" w:hAnsi="Calibri" w:cs="Times New Roman"/>
      <w:kern w:val="2"/>
      <w:sz w:val="21"/>
      <w:szCs w:val="24"/>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2540">
    <w:name w:val="正文254"/>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6630">
    <w:name w:val="正文663"/>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eastAsia="zh-CN" w:bidi="ar-SA"/>
    </w:rPr>
  </w:style>
  <w:style w:type="paragraph" w:customStyle="1" w:styleId="10540">
    <w:name w:val="正文1054"/>
    <w:rPr>
      <w:rFonts w:ascii="Calibri" w:eastAsia="宋体" w:hAnsi="Calibri" w:cs="Times New Roman"/>
      <w:kern w:val="2"/>
      <w:sz w:val="21"/>
      <w:szCs w:val="21"/>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eastAsia="zh-CN" w:bidi="ar-SA"/>
    </w:rPr>
  </w:style>
  <w:style w:type="paragraph" w:customStyle="1" w:styleId="47110">
    <w:name w:val="样式 471 10 磅"/>
    <w:pPr>
      <w:widowControl w:val="0"/>
      <w:jc w:val="both"/>
    </w:pPr>
    <w:rPr>
      <w:rFonts w:ascii="等线" w:eastAsia="等线" w:hAnsi="Times New Roman" w:cs="Arial"/>
      <w:kern w:val="2"/>
      <w:sz w:val="21"/>
      <w:szCs w:val="22"/>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zh-CN" w:bidi="ar-SA"/>
    </w:rPr>
  </w:style>
  <w:style w:type="paragraph" w:customStyle="1" w:styleId="8870">
    <w:name w:val="正文887"/>
    <w:pPr>
      <w:widowControl w:val="0"/>
      <w:jc w:val="both"/>
    </w:pPr>
    <w:rPr>
      <w:rFonts w:ascii="Calibri" w:eastAsia="宋体" w:hAnsi="Calibri" w:cs="Times New Roman"/>
      <w:kern w:val="2"/>
      <w:sz w:val="21"/>
      <w:szCs w:val="22"/>
      <w:lang w:val="en-US" w:eastAsia="zh-CN"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eastAsia="zh-CN"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zh-CN" w:bidi="ar-SA"/>
    </w:rPr>
  </w:style>
  <w:style w:type="paragraph" w:customStyle="1" w:styleId="7611">
    <w:name w:val="正文761"/>
    <w:pPr>
      <w:widowControl w:val="0"/>
      <w:jc w:val="both"/>
    </w:pPr>
    <w:rPr>
      <w:rFonts w:ascii="Calibri" w:eastAsia="宋体" w:hAnsi="Calibri"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6411">
    <w:name w:val="纯文本64"/>
    <w:pPr>
      <w:widowControl w:val="0"/>
      <w:jc w:val="both"/>
    </w:pPr>
    <w:rPr>
      <w:rFonts w:ascii="宋体" w:eastAsia="宋体" w:hAnsi="Times New Roman" w:cs="Courier New"/>
      <w:kern w:val="2"/>
      <w:sz w:val="21"/>
      <w:szCs w:val="21"/>
      <w:lang w:val="en-US" w:eastAsia="zh-CN" w:bidi="ar-SA"/>
    </w:rPr>
  </w:style>
  <w:style w:type="paragraph" w:customStyle="1" w:styleId="7511">
    <w:name w:val="正文751"/>
    <w:pPr>
      <w:widowControl w:val="0"/>
      <w:jc w:val="both"/>
    </w:pPr>
    <w:rPr>
      <w:rFonts w:ascii="Calibri" w:eastAsia="宋体" w:hAnsi="Calibri" w:cs="Times New Roman"/>
      <w:kern w:val="2"/>
      <w:sz w:val="21"/>
      <w:szCs w:val="24"/>
      <w:lang w:val="en-US" w:eastAsia="zh-CN"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zh-CN" w:bidi="ar-SA"/>
    </w:rPr>
  </w:style>
  <w:style w:type="paragraph" w:customStyle="1" w:styleId="8112">
    <w:name w:val="纯文本81"/>
    <w:pPr>
      <w:widowControl w:val="0"/>
      <w:jc w:val="both"/>
    </w:pPr>
    <w:rPr>
      <w:rFonts w:ascii="宋体" w:eastAsia="宋体" w:hAnsi="Times New Roman" w:cs="Courier New"/>
      <w:kern w:val="2"/>
      <w:sz w:val="21"/>
      <w:szCs w:val="21"/>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eastAsia="zh-CN" w:bidi="ar-SA"/>
    </w:rPr>
  </w:style>
  <w:style w:type="paragraph" w:customStyle="1" w:styleId="8380">
    <w:name w:val="正文838"/>
    <w:pPr>
      <w:widowControl w:val="0"/>
      <w:jc w:val="both"/>
    </w:pPr>
    <w:rPr>
      <w:rFonts w:ascii="Calibri" w:eastAsia="宋体" w:hAnsi="Calibri" w:cs="Times New Roman"/>
      <w:kern w:val="2"/>
      <w:sz w:val="21"/>
      <w:szCs w:val="22"/>
      <w:lang w:val="en-US" w:eastAsia="zh-CN" w:bidi="ar-SA"/>
    </w:rPr>
  </w:style>
  <w:style w:type="paragraph" w:customStyle="1" w:styleId="11320">
    <w:name w:val="正文1132"/>
    <w:pPr>
      <w:widowControl w:val="0"/>
      <w:jc w:val="both"/>
    </w:pPr>
    <w:rPr>
      <w:rFonts w:ascii="Calibri" w:eastAsia="宋体" w:hAnsi="Calibri" w:cs="Times New Roman"/>
      <w:kern w:val="2"/>
      <w:sz w:val="21"/>
      <w:szCs w:val="24"/>
      <w:lang w:val="en-US" w:eastAsia="zh-CN"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zh-CN" w:bidi="ar-SA"/>
    </w:rPr>
  </w:style>
  <w:style w:type="paragraph" w:customStyle="1" w:styleId="6160">
    <w:name w:val="正文616"/>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470">
    <w:name w:val="正文1047"/>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7560">
    <w:name w:val="正文756"/>
    <w:pPr>
      <w:widowControl w:val="0"/>
      <w:jc w:val="both"/>
    </w:pPr>
    <w:rPr>
      <w:rFonts w:ascii="Calibri" w:eastAsia="宋体" w:hAnsi="Calibri" w:cs="Times New Roman"/>
      <w:kern w:val="2"/>
      <w:sz w:val="21"/>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7312">
    <w:name w:val="纯文本73"/>
    <w:pPr>
      <w:widowControl w:val="0"/>
      <w:jc w:val="both"/>
    </w:pPr>
    <w:rPr>
      <w:rFonts w:ascii="宋体" w:eastAsia="宋体" w:hAnsi="Times New Roman" w:cs="Courier New"/>
      <w:kern w:val="2"/>
      <w:sz w:val="21"/>
      <w:szCs w:val="21"/>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eastAsia="zh-CN" w:bidi="ar-SA"/>
    </w:rPr>
  </w:style>
  <w:style w:type="paragraph" w:customStyle="1" w:styleId="5800">
    <w:name w:val="正文580"/>
    <w:pPr>
      <w:widowControl w:val="0"/>
      <w:jc w:val="both"/>
    </w:pPr>
    <w:rPr>
      <w:rFonts w:ascii="Calibri" w:eastAsia="宋体" w:hAnsi="Calibri"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zh-CN"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zh-CN"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9111">
    <w:name w:val="样式 9 11 磅"/>
    <w:rPr>
      <w:rFonts w:ascii="Calibri" w:eastAsia="宋体" w:hAnsi="Calibri" w:cs="Times New Roman"/>
      <w:sz w:val="22"/>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zh-CN"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3115">
    <w:name w:val="正文文本 31"/>
    <w:rPr>
      <w:rFonts w:ascii="宋体" w:eastAsia="宋体" w:hAnsi="Times New Roman" w:cs="宋体"/>
      <w:kern w:val="2"/>
      <w:sz w:val="24"/>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eastAsia="zh-CN" w:bidi="ar-SA"/>
    </w:rPr>
  </w:style>
  <w:style w:type="paragraph" w:customStyle="1" w:styleId="299">
    <w:name w:val="正文299"/>
    <w:pPr>
      <w:widowControl w:val="0"/>
      <w:jc w:val="both"/>
    </w:pPr>
    <w:rPr>
      <w:rFonts w:ascii="Calibri" w:eastAsia="宋体" w:hAnsi="Calibri" w:cs="Times New Roman"/>
      <w:kern w:val="2"/>
      <w:sz w:val="21"/>
      <w:szCs w:val="24"/>
      <w:lang w:val="en-US" w:eastAsia="zh-CN" w:bidi="ar-SA"/>
    </w:rPr>
  </w:style>
  <w:style w:type="paragraph" w:customStyle="1" w:styleId="10911">
    <w:name w:val="正文109"/>
    <w:pPr>
      <w:widowControl w:val="0"/>
      <w:jc w:val="both"/>
    </w:pPr>
    <w:rPr>
      <w:rFonts w:ascii="Calibri" w:eastAsia="宋体" w:hAnsi="Calibri" w:cs="Times New Roman"/>
      <w:kern w:val="2"/>
      <w:sz w:val="21"/>
      <w:szCs w:val="24"/>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zh-CN" w:bidi="ar-SA"/>
    </w:rPr>
  </w:style>
  <w:style w:type="paragraph" w:customStyle="1" w:styleId="3330">
    <w:name w:val="正文333"/>
    <w:pPr>
      <w:widowControl w:val="0"/>
      <w:jc w:val="both"/>
    </w:pPr>
    <w:rPr>
      <w:rFonts w:ascii="Calibri" w:eastAsia="宋体" w:hAnsi="Calibri" w:cs="Times New Roman"/>
      <w:kern w:val="2"/>
      <w:sz w:val="21"/>
      <w:szCs w:val="24"/>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zh-CN" w:bidi="ar-SA"/>
    </w:rPr>
  </w:style>
  <w:style w:type="paragraph" w:customStyle="1" w:styleId="1820">
    <w:name w:val="正文182"/>
    <w:pPr>
      <w:widowControl w:val="0"/>
      <w:jc w:val="both"/>
    </w:pPr>
    <w:rPr>
      <w:rFonts w:ascii="Calibri" w:eastAsia="宋体" w:hAnsi="Calibri"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6413">
    <w:name w:val="正文64"/>
    <w:pPr>
      <w:widowControl w:val="0"/>
      <w:jc w:val="both"/>
    </w:pPr>
    <w:rPr>
      <w:rFonts w:ascii="Calibri" w:eastAsia="宋体" w:hAnsi="Calibri" w:cs="Times New Roman"/>
      <w:kern w:val="2"/>
      <w:sz w:val="21"/>
      <w:szCs w:val="24"/>
      <w:lang w:val="en-US" w:eastAsia="zh-CN"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zh-CN"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4114">
    <w:name w:val="正文_4_1"/>
    <w:next w:val="a8"/>
    <w:pPr>
      <w:widowControl w:val="0"/>
      <w:jc w:val="both"/>
    </w:pPr>
    <w:rPr>
      <w:rFonts w:ascii="Calibri" w:eastAsia="宋体" w:hAnsi="Calibri" w:cs="Times New Roman"/>
      <w:kern w:val="2"/>
      <w:sz w:val="21"/>
      <w:szCs w:val="22"/>
      <w:lang w:val="en-US" w:eastAsia="zh-CN" w:bidi="ar-SA"/>
    </w:rPr>
  </w:style>
  <w:style w:type="paragraph" w:customStyle="1" w:styleId="5880">
    <w:name w:val="正文588"/>
    <w:pPr>
      <w:widowControl w:val="0"/>
      <w:jc w:val="both"/>
    </w:pPr>
    <w:rPr>
      <w:rFonts w:ascii="Calibri" w:eastAsia="宋体" w:hAnsi="Calibri" w:cs="Times New Roman"/>
      <w:kern w:val="2"/>
      <w:sz w:val="21"/>
      <w:szCs w:val="24"/>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zh-CN" w:bidi="ar-SA"/>
    </w:rPr>
  </w:style>
  <w:style w:type="paragraph" w:customStyle="1" w:styleId="6330">
    <w:name w:val="正文633"/>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zh-CN" w:bidi="ar-SA"/>
    </w:rPr>
  </w:style>
  <w:style w:type="paragraph" w:customStyle="1" w:styleId="4211">
    <w:name w:val="纯文本42"/>
    <w:pPr>
      <w:widowControl w:val="0"/>
      <w:jc w:val="both"/>
    </w:pPr>
    <w:rPr>
      <w:rFonts w:ascii="宋体" w:eastAsia="宋体" w:hAnsi="Times New Roman" w:cs="Courier New"/>
      <w:kern w:val="2"/>
      <w:sz w:val="21"/>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4911">
    <w:name w:val="纯文本49"/>
    <w:pPr>
      <w:widowControl w:val="0"/>
      <w:jc w:val="both"/>
    </w:pPr>
    <w:rPr>
      <w:rFonts w:ascii="宋体" w:eastAsia="宋体" w:hAnsi="Times New Roman" w:cs="Courier New"/>
      <w:kern w:val="2"/>
      <w:sz w:val="21"/>
      <w:szCs w:val="21"/>
      <w:lang w:val="en-US" w:eastAsia="zh-CN" w:bidi="ar-SA"/>
    </w:rPr>
  </w:style>
  <w:style w:type="paragraph" w:customStyle="1" w:styleId="1650">
    <w:name w:val="正文165"/>
    <w:pPr>
      <w:widowControl w:val="0"/>
      <w:jc w:val="both"/>
    </w:pPr>
    <w:rPr>
      <w:rFonts w:ascii="Calibri" w:eastAsia="宋体" w:hAnsi="Calibri" w:cs="Times New Roman"/>
      <w:kern w:val="2"/>
      <w:sz w:val="21"/>
      <w:szCs w:val="24"/>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zh-CN"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317">
    <w:name w:val="纯文本131"/>
    <w:pPr>
      <w:widowControl w:val="0"/>
      <w:jc w:val="both"/>
    </w:pPr>
    <w:rPr>
      <w:rFonts w:ascii="宋体" w:eastAsia="宋体" w:hAnsi="Times New Roman" w:cs="Courier New"/>
      <w:kern w:val="2"/>
      <w:sz w:val="21"/>
      <w:szCs w:val="21"/>
      <w:lang w:val="en-US" w:eastAsia="zh-CN" w:bidi="ar-SA"/>
    </w:rPr>
  </w:style>
  <w:style w:type="paragraph" w:customStyle="1" w:styleId="4260">
    <w:name w:val="正文426"/>
    <w:pPr>
      <w:widowControl w:val="0"/>
      <w:jc w:val="both"/>
    </w:pPr>
    <w:rPr>
      <w:rFonts w:ascii="Calibri" w:eastAsia="宋体" w:hAnsi="Calibri" w:cs="Times New Roman"/>
      <w:kern w:val="2"/>
      <w:sz w:val="21"/>
      <w:szCs w:val="24"/>
      <w:lang w:val="en-US" w:eastAsia="zh-CN" w:bidi="ar-SA"/>
    </w:rPr>
  </w:style>
  <w:style w:type="paragraph" w:customStyle="1" w:styleId="3450">
    <w:name w:val="正文345"/>
    <w:pPr>
      <w:widowControl w:val="0"/>
      <w:jc w:val="both"/>
    </w:pPr>
    <w:rPr>
      <w:rFonts w:ascii="Calibri" w:eastAsia="宋体" w:hAnsi="Calibri" w:cs="Times New Roman"/>
      <w:kern w:val="2"/>
      <w:sz w:val="21"/>
      <w:szCs w:val="24"/>
      <w:lang w:val="en-US" w:eastAsia="zh-CN"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zh-CN"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3680">
    <w:name w:val="正文368"/>
    <w:pPr>
      <w:widowControl w:val="0"/>
      <w:jc w:val="both"/>
    </w:pPr>
    <w:rPr>
      <w:rFonts w:ascii="Calibri" w:eastAsia="宋体" w:hAnsi="Calibri" w:cs="Times New Roman"/>
      <w:kern w:val="2"/>
      <w:sz w:val="21"/>
      <w:szCs w:val="24"/>
      <w:lang w:val="en-US" w:eastAsia="zh-CN" w:bidi="ar-SA"/>
    </w:rPr>
  </w:style>
  <w:style w:type="paragraph" w:customStyle="1" w:styleId="3740">
    <w:name w:val="正文374"/>
    <w:pPr>
      <w:widowControl w:val="0"/>
      <w:jc w:val="both"/>
    </w:pPr>
    <w:rPr>
      <w:rFonts w:ascii="Calibri" w:eastAsia="宋体" w:hAnsi="Calibri"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4001">
    <w:name w:val="正文400"/>
    <w:pPr>
      <w:widowControl w:val="0"/>
      <w:jc w:val="both"/>
    </w:pPr>
    <w:rPr>
      <w:rFonts w:ascii="Calibri" w:eastAsia="宋体" w:hAnsi="Calibri"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8080">
    <w:name w:val="正文808"/>
    <w:pPr>
      <w:widowControl w:val="0"/>
      <w:jc w:val="both"/>
    </w:pPr>
    <w:rPr>
      <w:rFonts w:ascii="Calibri" w:eastAsia="宋体" w:hAnsi="Calibri" w:cs="Times New Roman"/>
      <w:kern w:val="2"/>
      <w:sz w:val="21"/>
      <w:szCs w:val="22"/>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eastAsia="zh-CN"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zh-CN" w:bidi="ar-SA"/>
    </w:rPr>
  </w:style>
  <w:style w:type="paragraph" w:customStyle="1" w:styleId="10104">
    <w:name w:val="样式 10 三号"/>
    <w:next w:val="7100"/>
    <w:pPr>
      <w:widowControl w:val="0"/>
      <w:jc w:val="both"/>
    </w:pPr>
    <w:rPr>
      <w:rFonts w:ascii="Times New Roman" w:eastAsia="方正仿宋_GBK" w:hAnsi="Times New Roman" w:cs="Times New Roman"/>
      <w:kern w:val="2"/>
      <w:sz w:val="32"/>
      <w:szCs w:val="20"/>
      <w:lang w:val="en-US" w:eastAsia="zh-CN" w:bidi="ar-SA"/>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731594FF-9889-4774-9A0E-FAD0E3D45604}">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157257606</TotalTime>
  <Pages>88</Pages>
  <Words>0</Words>
  <Characters>45294</Characters>
  <Application>Microsoft Office Word</Application>
  <DocSecurity>0</DocSecurity>
  <Lines>0</Lines>
  <Paragraphs>919</Paragraphs>
  <ScaleCrop>false</ScaleCrop>
  <Company>ms</Company>
  <LinksUpToDate>false</LinksUpToDate>
  <CharactersWithSpaces>60392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任宇</cp:lastModifiedBy>
  <cp:revision>6</cp:revision>
  <cp:lastPrinted>2020-06-24T09:06:00Z</cp:lastPrinted>
  <dcterms:created xsi:type="dcterms:W3CDTF">2021-11-24T16:33:00Z</dcterms:created>
  <dcterms:modified xsi:type="dcterms:W3CDTF">2024-12-02T00:42:59Z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3EA2CE56515E4BB4878CFB63A17C2DD6</vt:lpwstr>
  </property>
  <property fmtid="{D5CDD505-2E9C-101B-9397-08002B2CF9AE}" pid="3" name="KSOProductBuildVer">
    <vt:lpwstr>2052-11.8.2.12085</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